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EEEEEE"/>
        <w:tblCellMar>
          <w:left w:w="0" w:type="dxa"/>
          <w:right w:w="0" w:type="dxa"/>
        </w:tblCellMar>
        <w:tblLook w:val="04A0" w:firstRow="1" w:lastRow="0" w:firstColumn="1" w:lastColumn="0" w:noHBand="0" w:noVBand="1"/>
      </w:tblPr>
      <w:tblGrid>
        <w:gridCol w:w="9026"/>
      </w:tblGrid>
      <w:tr w:rsidR="00FB35F2" w:rsidTr="00FB35F2">
        <w:trPr>
          <w:tblCellSpacing w:w="0" w:type="dxa"/>
        </w:trPr>
        <w:tc>
          <w:tcPr>
            <w:tcW w:w="5000" w:type="pct"/>
            <w:shd w:val="clear" w:color="auto" w:fill="EEEEEE"/>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5"/>
              <w:gridCol w:w="8876"/>
              <w:gridCol w:w="75"/>
            </w:tblGrid>
            <w:tr w:rsidR="00FB35F2">
              <w:trPr>
                <w:tblCellSpacing w:w="0" w:type="dxa"/>
                <w:jc w:val="center"/>
              </w:trPr>
              <w:tc>
                <w:tcPr>
                  <w:tcW w:w="75" w:type="dxa"/>
                  <w:vAlign w:val="center"/>
                  <w:hideMark/>
                </w:tcPr>
                <w:p w:rsidR="00FB35F2" w:rsidRDefault="00FB35F2">
                  <w:pPr>
                    <w:rPr>
                      <w:rFonts w:eastAsia="Times New Roman"/>
                    </w:rPr>
                  </w:pPr>
                  <w:r>
                    <w:rPr>
                      <w:rFonts w:eastAsia="Times New Roman"/>
                    </w:rPr>
                    <w:t> </w:t>
                  </w:r>
                </w:p>
              </w:tc>
              <w:tc>
                <w:tcPr>
                  <w:tcW w:w="0" w:type="auto"/>
                  <w:vAlign w:val="center"/>
                </w:tcPr>
                <w:p w:rsidR="00FB35F2" w:rsidRDefault="00FB35F2">
                  <w:pPr>
                    <w:rPr>
                      <w:rFonts w:eastAsia="Times New Roman"/>
                      <w:vanish/>
                    </w:rPr>
                  </w:pPr>
                </w:p>
                <w:tbl>
                  <w:tblPr>
                    <w:tblW w:w="5000" w:type="pct"/>
                    <w:tblCellSpacing w:w="0" w:type="dxa"/>
                    <w:shd w:val="clear" w:color="auto" w:fill="B71A0F"/>
                    <w:tblCellMar>
                      <w:left w:w="0" w:type="dxa"/>
                      <w:right w:w="0" w:type="dxa"/>
                    </w:tblCellMar>
                    <w:tblLook w:val="04A0" w:firstRow="1" w:lastRow="0" w:firstColumn="1" w:lastColumn="0" w:noHBand="0" w:noVBand="1"/>
                  </w:tblPr>
                  <w:tblGrid>
                    <w:gridCol w:w="8876"/>
                  </w:tblGrid>
                  <w:tr w:rsidR="00FB35F2">
                    <w:trPr>
                      <w:tblCellSpacing w:w="0" w:type="dxa"/>
                    </w:trPr>
                    <w:tc>
                      <w:tcPr>
                        <w:tcW w:w="2955" w:type="dxa"/>
                        <w:shd w:val="clear" w:color="auto" w:fill="B71A0F"/>
                        <w:tcMar>
                          <w:top w:w="300" w:type="dxa"/>
                          <w:left w:w="300" w:type="dxa"/>
                          <w:bottom w:w="300" w:type="dxa"/>
                          <w:right w:w="300" w:type="dxa"/>
                        </w:tcMar>
                        <w:vAlign w:val="bottom"/>
                        <w:hideMark/>
                      </w:tcPr>
                      <w:p w:rsidR="00FB35F2" w:rsidRDefault="00FB35F2">
                        <w:pPr>
                          <w:spacing w:line="300" w:lineRule="atLeast"/>
                          <w:rPr>
                            <w:rFonts w:ascii="Garamond" w:eastAsia="Times New Roman" w:hAnsi="Garamond"/>
                            <w:b/>
                            <w:bCs/>
                            <w:color w:val="FFFFFF"/>
                            <w:sz w:val="59"/>
                            <w:szCs w:val="59"/>
                          </w:rPr>
                        </w:pPr>
                        <w:r>
                          <w:rPr>
                            <w:rFonts w:ascii="Garamond" w:eastAsia="Times New Roman" w:hAnsi="Garamond"/>
                            <w:b/>
                            <w:bCs/>
                            <w:noProof/>
                            <w:color w:val="FFFFFF"/>
                            <w:sz w:val="59"/>
                            <w:szCs w:val="59"/>
                          </w:rPr>
                          <w:drawing>
                            <wp:inline distT="0" distB="0" distL="0" distR="0">
                              <wp:extent cx="2686050" cy="314325"/>
                              <wp:effectExtent l="0" t="0" r="0" b="9525"/>
                              <wp:docPr id="1" name="Picture 1" descr="natur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e.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6050" cy="314325"/>
                                      </a:xfrm>
                                      <a:prstGeom prst="rect">
                                        <a:avLst/>
                                      </a:prstGeom>
                                      <a:noFill/>
                                      <a:ln>
                                        <a:noFill/>
                                      </a:ln>
                                    </pic:spPr>
                                  </pic:pic>
                                </a:graphicData>
                              </a:graphic>
                            </wp:inline>
                          </w:drawing>
                        </w:r>
                      </w:p>
                    </w:tc>
                  </w:tr>
                </w:tbl>
                <w:p w:rsidR="00FB35F2" w:rsidRDefault="00FB35F2">
                  <w:pPr>
                    <w:rPr>
                      <w:rFonts w:eastAsia="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76"/>
                  </w:tblGrid>
                  <w:tr w:rsidR="00FB35F2">
                    <w:trPr>
                      <w:tblCellSpacing w:w="0" w:type="dxa"/>
                    </w:trPr>
                    <w:tc>
                      <w:tcPr>
                        <w:tcW w:w="0" w:type="auto"/>
                        <w:shd w:val="clear" w:color="auto" w:fill="FFFFFF"/>
                        <w:tcMar>
                          <w:top w:w="300" w:type="dxa"/>
                          <w:left w:w="300" w:type="dxa"/>
                          <w:bottom w:w="285"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276"/>
                        </w:tblGrid>
                        <w:tr w:rsidR="00FB35F2">
                          <w:trPr>
                            <w:tblCellSpacing w:w="0" w:type="dxa"/>
                          </w:trPr>
                          <w:tc>
                            <w:tcPr>
                              <w:tcW w:w="0" w:type="auto"/>
                              <w:tcMar>
                                <w:top w:w="0" w:type="dxa"/>
                                <w:left w:w="0" w:type="dxa"/>
                                <w:bottom w:w="450" w:type="dxa"/>
                                <w:right w:w="0" w:type="dxa"/>
                              </w:tcMar>
                              <w:vAlign w:val="center"/>
                              <w:hideMark/>
                            </w:tcPr>
                            <w:p w:rsidR="00FB35F2" w:rsidRDefault="00FB35F2">
                              <w:pPr>
                                <w:rPr>
                                  <w:rFonts w:ascii="Garamond" w:eastAsia="Times New Roman" w:hAnsi="Garamond"/>
                                  <w:color w:val="9C1C1D"/>
                                  <w:sz w:val="53"/>
                                  <w:szCs w:val="53"/>
                                </w:rPr>
                              </w:pPr>
                              <w:r>
                                <w:rPr>
                                  <w:rFonts w:ascii="Garamond" w:eastAsia="Times New Roman" w:hAnsi="Garamond"/>
                                  <w:color w:val="9C1C1D"/>
                                  <w:sz w:val="53"/>
                                  <w:szCs w:val="53"/>
                                </w:rPr>
                                <w:t>Nature Communications</w:t>
                              </w:r>
                            </w:p>
                          </w:tc>
                        </w:tr>
                        <w:tr w:rsidR="00FB35F2">
                          <w:trPr>
                            <w:tblCellSpacing w:w="0" w:type="dxa"/>
                          </w:trPr>
                          <w:tc>
                            <w:tcPr>
                              <w:tcW w:w="0" w:type="auto"/>
                              <w:vAlign w:val="center"/>
                              <w:hideMark/>
                            </w:tcPr>
                            <w:p w:rsidR="00FB35F2" w:rsidRDefault="00FB35F2">
                              <w:pPr>
                                <w:rPr>
                                  <w:rFonts w:ascii="Arial" w:eastAsia="Times New Roman" w:hAnsi="Arial" w:cs="Arial"/>
                                  <w:color w:val="333333"/>
                                  <w:sz w:val="18"/>
                                  <w:szCs w:val="18"/>
                                </w:rPr>
                              </w:pPr>
                              <w:r>
                                <w:rPr>
                                  <w:rFonts w:ascii="Arial" w:eastAsia="Times New Roman" w:hAnsi="Arial" w:cs="Arial"/>
                                  <w:color w:val="333333"/>
                                  <w:sz w:val="18"/>
                                  <w:szCs w:val="18"/>
                                </w:rPr>
                                <w:t xml:space="preserve">You are receiving this press release because you have registered to do so at the </w:t>
                              </w:r>
                              <w:hyperlink r:id="rId5" w:history="1">
                                <w:r>
                                  <w:rPr>
                                    <w:rStyle w:val="Hyperlink"/>
                                    <w:rFonts w:ascii="Arial" w:eastAsia="Times New Roman" w:hAnsi="Arial" w:cs="Arial"/>
                                    <w:sz w:val="18"/>
                                    <w:szCs w:val="18"/>
                                  </w:rPr>
                                  <w:t>Nature Research press site</w:t>
                                </w:r>
                              </w:hyperlink>
                              <w:r>
                                <w:rPr>
                                  <w:rFonts w:ascii="Arial" w:eastAsia="Times New Roman" w:hAnsi="Arial" w:cs="Arial"/>
                                  <w:color w:val="333333"/>
                                  <w:sz w:val="18"/>
                                  <w:szCs w:val="18"/>
                                </w:rPr>
                                <w:t xml:space="preserve">. In registering to receive these press releases, you have agreed to the </w:t>
                              </w:r>
                              <w:hyperlink r:id="rId6" w:history="1">
                                <w:r>
                                  <w:rPr>
                                    <w:rStyle w:val="Hyperlink"/>
                                    <w:rFonts w:ascii="Arial" w:eastAsia="Times New Roman" w:hAnsi="Arial" w:cs="Arial"/>
                                    <w:sz w:val="18"/>
                                    <w:szCs w:val="18"/>
                                  </w:rPr>
                                  <w:t>terms and conditions</w:t>
                                </w:r>
                              </w:hyperlink>
                            </w:p>
                          </w:tc>
                        </w:tr>
                      </w:tbl>
                      <w:p w:rsidR="00FB35F2" w:rsidRDefault="00FB35F2">
                        <w:pPr>
                          <w:rPr>
                            <w:rFonts w:eastAsia="Times New Roman"/>
                            <w:sz w:val="20"/>
                            <w:szCs w:val="20"/>
                          </w:rPr>
                        </w:pPr>
                      </w:p>
                    </w:tc>
                  </w:tr>
                </w:tbl>
                <w:p w:rsidR="00FB35F2" w:rsidRDefault="00FB35F2">
                  <w:pPr>
                    <w:rPr>
                      <w:rFonts w:eastAsia="Times New Roman"/>
                      <w:sz w:val="20"/>
                      <w:szCs w:val="20"/>
                    </w:rPr>
                  </w:pPr>
                </w:p>
              </w:tc>
              <w:tc>
                <w:tcPr>
                  <w:tcW w:w="75" w:type="dxa"/>
                  <w:vAlign w:val="center"/>
                  <w:hideMark/>
                </w:tcPr>
                <w:p w:rsidR="00FB35F2" w:rsidRDefault="00FB35F2">
                  <w:pPr>
                    <w:rPr>
                      <w:rFonts w:eastAsia="Times New Roman"/>
                    </w:rPr>
                  </w:pPr>
                  <w:r>
                    <w:rPr>
                      <w:rFonts w:eastAsia="Times New Roman"/>
                    </w:rPr>
                    <w:t> </w:t>
                  </w:r>
                </w:p>
              </w:tc>
            </w:tr>
          </w:tbl>
          <w:p w:rsidR="00FB35F2" w:rsidRDefault="00FB35F2">
            <w:pPr>
              <w:jc w:val="center"/>
              <w:rPr>
                <w:rFonts w:eastAsia="Times New Roman"/>
                <w:sz w:val="20"/>
                <w:szCs w:val="20"/>
              </w:rPr>
            </w:pPr>
          </w:p>
        </w:tc>
      </w:tr>
    </w:tbl>
    <w:p w:rsidR="00FB35F2" w:rsidRDefault="00FB35F2" w:rsidP="00FB35F2">
      <w:pPr>
        <w:rPr>
          <w:rFonts w:eastAsia="Times New Roman"/>
          <w:vanish/>
        </w:rPr>
      </w:pPr>
    </w:p>
    <w:tbl>
      <w:tblPr>
        <w:tblW w:w="5000" w:type="pct"/>
        <w:tblCellSpacing w:w="0" w:type="dxa"/>
        <w:shd w:val="clear" w:color="auto" w:fill="EEEEEE"/>
        <w:tblCellMar>
          <w:left w:w="0" w:type="dxa"/>
          <w:right w:w="0" w:type="dxa"/>
        </w:tblCellMar>
        <w:tblLook w:val="04A0" w:firstRow="1" w:lastRow="0" w:firstColumn="1" w:lastColumn="0" w:noHBand="0" w:noVBand="1"/>
      </w:tblPr>
      <w:tblGrid>
        <w:gridCol w:w="9026"/>
      </w:tblGrid>
      <w:tr w:rsidR="00FB35F2" w:rsidTr="00FB35F2">
        <w:trPr>
          <w:trHeight w:val="450"/>
          <w:tblCellSpacing w:w="0" w:type="dxa"/>
        </w:trPr>
        <w:tc>
          <w:tcPr>
            <w:tcW w:w="0" w:type="auto"/>
            <w:shd w:val="clear" w:color="auto" w:fill="EEEEEE"/>
            <w:vAlign w:val="center"/>
            <w:hideMark/>
          </w:tcPr>
          <w:p w:rsidR="00FB35F2" w:rsidRDefault="00FB35F2">
            <w:pPr>
              <w:rPr>
                <w:rFonts w:eastAsia="Times New Roman"/>
              </w:rPr>
            </w:pPr>
            <w:r>
              <w:rPr>
                <w:rFonts w:eastAsia="Times New Roman"/>
              </w:rPr>
              <w:t> </w:t>
            </w:r>
          </w:p>
        </w:tc>
      </w:tr>
    </w:tbl>
    <w:p w:rsidR="00FB35F2" w:rsidRDefault="00FB35F2" w:rsidP="00FB35F2">
      <w:pPr>
        <w:rPr>
          <w:rFonts w:eastAsia="Times New Roman"/>
          <w:vanish/>
        </w:rPr>
      </w:pPr>
    </w:p>
    <w:p w:rsidR="00FB35F2" w:rsidRDefault="00FB35F2" w:rsidP="00FB35F2">
      <w:pPr>
        <w:rPr>
          <w:rFonts w:eastAsia="Times New Roman"/>
          <w:vanish/>
        </w:rPr>
      </w:pPr>
    </w:p>
    <w:p w:rsidR="00FB35F2" w:rsidRDefault="00FB35F2" w:rsidP="00FB35F2">
      <w:pPr>
        <w:rPr>
          <w:rFonts w:eastAsia="Times New Roman"/>
          <w:vanish/>
        </w:rPr>
      </w:pPr>
    </w:p>
    <w:tbl>
      <w:tblPr>
        <w:tblW w:w="5000" w:type="pct"/>
        <w:tblCellSpacing w:w="0" w:type="dxa"/>
        <w:shd w:val="clear" w:color="auto" w:fill="EEEEEE"/>
        <w:tblCellMar>
          <w:left w:w="0" w:type="dxa"/>
          <w:right w:w="0" w:type="dxa"/>
        </w:tblCellMar>
        <w:tblLook w:val="04A0" w:firstRow="1" w:lastRow="0" w:firstColumn="1" w:lastColumn="0" w:noHBand="0" w:noVBand="1"/>
      </w:tblPr>
      <w:tblGrid>
        <w:gridCol w:w="9026"/>
      </w:tblGrid>
      <w:tr w:rsidR="00FB35F2" w:rsidTr="00FB35F2">
        <w:trPr>
          <w:tblCellSpacing w:w="0" w:type="dxa"/>
        </w:trPr>
        <w:tc>
          <w:tcPr>
            <w:tcW w:w="5000" w:type="pct"/>
            <w:shd w:val="clear" w:color="auto" w:fill="EEEEEE"/>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5"/>
              <w:gridCol w:w="8876"/>
              <w:gridCol w:w="75"/>
            </w:tblGrid>
            <w:tr w:rsidR="00FB35F2">
              <w:trPr>
                <w:tblCellSpacing w:w="0" w:type="dxa"/>
                <w:jc w:val="center"/>
              </w:trPr>
              <w:tc>
                <w:tcPr>
                  <w:tcW w:w="75" w:type="dxa"/>
                  <w:vAlign w:val="center"/>
                  <w:hideMark/>
                </w:tcPr>
                <w:p w:rsidR="00FB35F2" w:rsidRDefault="00FB35F2">
                  <w:pPr>
                    <w:rPr>
                      <w:rFonts w:eastAsia="Times New Roman"/>
                    </w:rPr>
                  </w:pPr>
                  <w:r>
                    <w:rPr>
                      <w:rFonts w:eastAsia="Times New Roman"/>
                    </w:rPr>
                    <w:t> </w:t>
                  </w:r>
                </w:p>
              </w:tc>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76"/>
                  </w:tblGrid>
                  <w:tr w:rsidR="00FB35F2">
                    <w:trPr>
                      <w:tblCellSpacing w:w="0" w:type="dxa"/>
                    </w:trPr>
                    <w:tc>
                      <w:tcPr>
                        <w:tcW w:w="5000" w:type="pct"/>
                        <w:shd w:val="clear" w:color="auto" w:fill="5A7786"/>
                        <w:tcMar>
                          <w:top w:w="90" w:type="dxa"/>
                          <w:left w:w="300" w:type="dxa"/>
                          <w:bottom w:w="90" w:type="dxa"/>
                          <w:right w:w="300" w:type="dxa"/>
                        </w:tcMar>
                        <w:vAlign w:val="center"/>
                        <w:hideMark/>
                      </w:tcPr>
                      <w:p w:rsidR="00FB35F2" w:rsidRDefault="00FB35F2">
                        <w:pPr>
                          <w:rPr>
                            <w:rFonts w:ascii="Garamond" w:eastAsia="Times New Roman" w:hAnsi="Garamond"/>
                            <w:b/>
                            <w:bCs/>
                            <w:caps/>
                            <w:sz w:val="36"/>
                            <w:szCs w:val="36"/>
                          </w:rPr>
                        </w:pPr>
                        <w:r>
                          <w:rPr>
                            <w:rFonts w:ascii="Garamond" w:eastAsia="Times New Roman" w:hAnsi="Garamond"/>
                            <w:b/>
                            <w:bCs/>
                            <w:caps/>
                            <w:color w:val="FFFFFF"/>
                            <w:sz w:val="36"/>
                            <w:szCs w:val="36"/>
                          </w:rPr>
                          <w:t>Notes</w:t>
                        </w:r>
                      </w:p>
                    </w:tc>
                  </w:tr>
                  <w:tr w:rsidR="00FB35F2">
                    <w:trPr>
                      <w:tblCellSpacing w:w="0" w:type="dxa"/>
                    </w:trPr>
                    <w:tc>
                      <w:tcPr>
                        <w:tcW w:w="5000" w:type="pct"/>
                        <w:shd w:val="clear" w:color="auto" w:fill="FFFFFF"/>
                        <w:tcMar>
                          <w:top w:w="0" w:type="dxa"/>
                          <w:left w:w="300" w:type="dxa"/>
                          <w:bottom w:w="0" w:type="dxa"/>
                          <w:right w:w="0" w:type="dxa"/>
                        </w:tcMar>
                        <w:vAlign w:val="center"/>
                        <w:hideMark/>
                      </w:tcPr>
                      <w:p w:rsidR="00FB35F2" w:rsidRDefault="00FB35F2">
                        <w:pPr>
                          <w:rPr>
                            <w:rFonts w:eastAsia="Times New Roman"/>
                            <w:sz w:val="2"/>
                            <w:szCs w:val="2"/>
                          </w:rPr>
                        </w:pPr>
                        <w:r>
                          <w:rPr>
                            <w:rFonts w:eastAsia="Times New Roman"/>
                            <w:sz w:val="2"/>
                            <w:szCs w:val="2"/>
                          </w:rPr>
                          <w:t> </w:t>
                        </w:r>
                      </w:p>
                    </w:tc>
                  </w:tr>
                </w:tbl>
                <w:p w:rsidR="00FB35F2" w:rsidRDefault="00FB35F2">
                  <w:pPr>
                    <w:rPr>
                      <w:rFonts w:eastAsia="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76"/>
                  </w:tblGrid>
                  <w:tr w:rsidR="00FB35F2">
                    <w:trPr>
                      <w:tblCellSpacing w:w="0" w:type="dxa"/>
                    </w:trPr>
                    <w:tc>
                      <w:tcPr>
                        <w:tcW w:w="0" w:type="auto"/>
                        <w:shd w:val="clear" w:color="auto" w:fill="FFFFFF"/>
                        <w:tcMar>
                          <w:top w:w="150" w:type="dxa"/>
                          <w:left w:w="300" w:type="dxa"/>
                          <w:bottom w:w="300" w:type="dxa"/>
                          <w:right w:w="300" w:type="dxa"/>
                        </w:tcMar>
                        <w:vAlign w:val="center"/>
                        <w:hideMark/>
                      </w:tcPr>
                      <w:tbl>
                        <w:tblPr>
                          <w:tblW w:w="0" w:type="auto"/>
                          <w:tblCellSpacing w:w="15" w:type="dxa"/>
                          <w:tblLook w:val="04A0" w:firstRow="1" w:lastRow="0" w:firstColumn="1" w:lastColumn="0" w:noHBand="0" w:noVBand="1"/>
                        </w:tblPr>
                        <w:tblGrid>
                          <w:gridCol w:w="8276"/>
                        </w:tblGrid>
                        <w:tr w:rsidR="00FB35F2">
                          <w:trPr>
                            <w:tblCellSpacing w:w="15" w:type="dxa"/>
                          </w:trPr>
                          <w:tc>
                            <w:tcPr>
                              <w:tcW w:w="0" w:type="auto"/>
                              <w:tcMar>
                                <w:top w:w="15" w:type="dxa"/>
                                <w:left w:w="15" w:type="dxa"/>
                                <w:bottom w:w="15" w:type="dxa"/>
                                <w:right w:w="15" w:type="dxa"/>
                              </w:tcMar>
                              <w:vAlign w:val="center"/>
                              <w:hideMark/>
                            </w:tcPr>
                            <w:p w:rsidR="00FB35F2" w:rsidRDefault="00FB35F2">
                              <w:pPr>
                                <w:rPr>
                                  <w:rFonts w:ascii="Arial" w:eastAsia="Times New Roman" w:hAnsi="Arial" w:cs="Arial"/>
                                  <w:color w:val="333333"/>
                                  <w:sz w:val="18"/>
                                  <w:szCs w:val="18"/>
                                </w:rPr>
                              </w:pPr>
                              <w:r>
                                <w:rPr>
                                  <w:rFonts w:ascii="Arial" w:eastAsia="Times New Roman" w:hAnsi="Arial" w:cs="Arial"/>
                                  <w:color w:val="333333"/>
                                  <w:sz w:val="18"/>
                                  <w:szCs w:val="18"/>
                                </w:rPr>
                                <w:t>Dear colleague,</w:t>
                              </w:r>
                              <w:r>
                                <w:rPr>
                                  <w:rFonts w:ascii="Arial" w:eastAsia="Times New Roman" w:hAnsi="Arial" w:cs="Arial"/>
                                  <w:color w:val="333333"/>
                                  <w:sz w:val="18"/>
                                  <w:szCs w:val="18"/>
                                </w:rPr>
                                <w:br/>
                              </w:r>
                              <w:r>
                                <w:rPr>
                                  <w:rFonts w:ascii="Arial" w:eastAsia="Times New Roman" w:hAnsi="Arial" w:cs="Arial"/>
                                  <w:color w:val="333333"/>
                                  <w:sz w:val="18"/>
                                  <w:szCs w:val="18"/>
                                </w:rPr>
                                <w:br/>
                                <w:t xml:space="preserve">The telephone press briefing for the </w:t>
                              </w:r>
                              <w:r>
                                <w:rPr>
                                  <w:rStyle w:val="Emphasis"/>
                                  <w:rFonts w:ascii="Arial" w:eastAsia="Times New Roman" w:hAnsi="Arial" w:cs="Arial"/>
                                  <w:color w:val="333333"/>
                                  <w:sz w:val="18"/>
                                  <w:szCs w:val="18"/>
                                </w:rPr>
                                <w:t>Nature Communications</w:t>
                              </w:r>
                              <w:r>
                                <w:rPr>
                                  <w:rFonts w:ascii="Arial" w:eastAsia="Times New Roman" w:hAnsi="Arial" w:cs="Arial"/>
                                  <w:color w:val="333333"/>
                                  <w:sz w:val="18"/>
                                  <w:szCs w:val="18"/>
                                </w:rPr>
                                <w:t xml:space="preserve"> paper detailed in the first press release below (“Evidence of evolving resistance to Tasmanian devil facial tumours”) will take place today, Friday 26 August, at 1500 London time (BST) / 1000 US Eastern Time. Dial-in details are listed below and </w:t>
                              </w:r>
                              <w:hyperlink r:id="rId7" w:history="1">
                                <w:r>
                                  <w:rPr>
                                    <w:rStyle w:val="Hyperlink"/>
                                    <w:rFonts w:ascii="Arial" w:eastAsia="Times New Roman" w:hAnsi="Arial" w:cs="Arial"/>
                                    <w:sz w:val="18"/>
                                    <w:szCs w:val="18"/>
                                  </w:rPr>
                                  <w:t>on the press site</w:t>
                                </w:r>
                              </w:hyperlink>
                              <w:r>
                                <w:rPr>
                                  <w:rFonts w:ascii="Arial" w:eastAsia="Times New Roman" w:hAnsi="Arial" w:cs="Arial"/>
                                  <w:color w:val="333333"/>
                                  <w:sz w:val="18"/>
                                  <w:szCs w:val="18"/>
                                </w:rPr>
                                <w:t>.</w:t>
                              </w:r>
                              <w:r>
                                <w:rPr>
                                  <w:rFonts w:ascii="Arial" w:eastAsia="Times New Roman" w:hAnsi="Arial" w:cs="Arial"/>
                                  <w:color w:val="333333"/>
                                  <w:sz w:val="18"/>
                                  <w:szCs w:val="18"/>
                                </w:rPr>
                                <w:br/>
                              </w:r>
                              <w:r>
                                <w:rPr>
                                  <w:rFonts w:ascii="Arial" w:eastAsia="Times New Roman" w:hAnsi="Arial" w:cs="Arial"/>
                                  <w:color w:val="333333"/>
                                  <w:sz w:val="18"/>
                                  <w:szCs w:val="18"/>
                                </w:rPr>
                                <w:br/>
                              </w:r>
                              <w:r>
                                <w:rPr>
                                  <w:rStyle w:val="Strong"/>
                                  <w:rFonts w:ascii="Arial" w:eastAsia="Times New Roman" w:hAnsi="Arial" w:cs="Arial"/>
                                  <w:color w:val="333333"/>
                                  <w:sz w:val="18"/>
                                  <w:szCs w:val="18"/>
                                </w:rPr>
                                <w:t>The paper and this briefing are subject to an embargo of 1600 London time (BST) / 1100 US Eastern Time on Tuesday 30 August.</w:t>
                              </w:r>
                              <w:r>
                                <w:rPr>
                                  <w:rFonts w:ascii="Arial" w:eastAsia="Times New Roman" w:hAnsi="Arial" w:cs="Arial"/>
                                  <w:color w:val="333333"/>
                                  <w:sz w:val="18"/>
                                  <w:szCs w:val="18"/>
                                </w:rPr>
                                <w:br/>
                              </w:r>
                              <w:r>
                                <w:rPr>
                                  <w:rFonts w:ascii="Arial" w:eastAsia="Times New Roman" w:hAnsi="Arial" w:cs="Arial"/>
                                  <w:color w:val="333333"/>
                                  <w:sz w:val="18"/>
                                  <w:szCs w:val="18"/>
                                </w:rPr>
                                <w:br/>
                                <w:t>Best wishes,</w:t>
                              </w:r>
                              <w:r>
                                <w:rPr>
                                  <w:rFonts w:ascii="Arial" w:eastAsia="Times New Roman" w:hAnsi="Arial" w:cs="Arial"/>
                                  <w:color w:val="333333"/>
                                  <w:sz w:val="18"/>
                                  <w:szCs w:val="18"/>
                                </w:rPr>
                                <w:br/>
                              </w:r>
                              <w:r>
                                <w:rPr>
                                  <w:rFonts w:ascii="Arial" w:eastAsia="Times New Roman" w:hAnsi="Arial" w:cs="Arial"/>
                                  <w:color w:val="333333"/>
                                  <w:sz w:val="18"/>
                                  <w:szCs w:val="18"/>
                                </w:rPr>
                                <w:br/>
                                <w:t>Lisa Boucher</w:t>
                              </w:r>
                            </w:p>
                          </w:tc>
                        </w:tr>
                      </w:tbl>
                      <w:p w:rsidR="00FB35F2" w:rsidRDefault="00FB35F2">
                        <w:pPr>
                          <w:rPr>
                            <w:rFonts w:eastAsia="Times New Roman"/>
                            <w:sz w:val="20"/>
                            <w:szCs w:val="20"/>
                          </w:rPr>
                        </w:pPr>
                      </w:p>
                    </w:tc>
                  </w:tr>
                </w:tbl>
                <w:p w:rsidR="00FB35F2" w:rsidRDefault="00FB35F2">
                  <w:pPr>
                    <w:rPr>
                      <w:rFonts w:eastAsia="Times New Roman"/>
                      <w:sz w:val="20"/>
                      <w:szCs w:val="20"/>
                    </w:rPr>
                  </w:pPr>
                </w:p>
              </w:tc>
              <w:tc>
                <w:tcPr>
                  <w:tcW w:w="75" w:type="dxa"/>
                  <w:vAlign w:val="center"/>
                  <w:hideMark/>
                </w:tcPr>
                <w:p w:rsidR="00FB35F2" w:rsidRDefault="00FB35F2">
                  <w:pPr>
                    <w:rPr>
                      <w:rFonts w:eastAsia="Times New Roman"/>
                    </w:rPr>
                  </w:pPr>
                  <w:r>
                    <w:rPr>
                      <w:rFonts w:eastAsia="Times New Roman"/>
                    </w:rPr>
                    <w:t> </w:t>
                  </w:r>
                </w:p>
              </w:tc>
            </w:tr>
          </w:tbl>
          <w:p w:rsidR="00FB35F2" w:rsidRDefault="00FB35F2">
            <w:pPr>
              <w:jc w:val="center"/>
              <w:rPr>
                <w:rFonts w:eastAsia="Times New Roman"/>
                <w:sz w:val="20"/>
                <w:szCs w:val="20"/>
              </w:rPr>
            </w:pPr>
          </w:p>
        </w:tc>
      </w:tr>
    </w:tbl>
    <w:p w:rsidR="00FB35F2" w:rsidRDefault="00FB35F2" w:rsidP="00FB35F2">
      <w:pPr>
        <w:rPr>
          <w:rFonts w:eastAsia="Times New Roman"/>
          <w:vanish/>
        </w:rPr>
      </w:pPr>
    </w:p>
    <w:tbl>
      <w:tblPr>
        <w:tblW w:w="5000" w:type="pct"/>
        <w:tblCellSpacing w:w="0" w:type="dxa"/>
        <w:shd w:val="clear" w:color="auto" w:fill="EEEEEE"/>
        <w:tblCellMar>
          <w:left w:w="0" w:type="dxa"/>
          <w:right w:w="0" w:type="dxa"/>
        </w:tblCellMar>
        <w:tblLook w:val="04A0" w:firstRow="1" w:lastRow="0" w:firstColumn="1" w:lastColumn="0" w:noHBand="0" w:noVBand="1"/>
      </w:tblPr>
      <w:tblGrid>
        <w:gridCol w:w="9026"/>
      </w:tblGrid>
      <w:tr w:rsidR="00FB35F2" w:rsidTr="00FB35F2">
        <w:trPr>
          <w:trHeight w:val="450"/>
          <w:tblCellSpacing w:w="0" w:type="dxa"/>
        </w:trPr>
        <w:tc>
          <w:tcPr>
            <w:tcW w:w="0" w:type="auto"/>
            <w:shd w:val="clear" w:color="auto" w:fill="EEEEEE"/>
            <w:vAlign w:val="center"/>
            <w:hideMark/>
          </w:tcPr>
          <w:p w:rsidR="00FB35F2" w:rsidRDefault="00FB35F2">
            <w:pPr>
              <w:rPr>
                <w:rFonts w:eastAsia="Times New Roman"/>
              </w:rPr>
            </w:pPr>
            <w:r>
              <w:rPr>
                <w:rFonts w:eastAsia="Times New Roman"/>
              </w:rPr>
              <w:t> </w:t>
            </w:r>
          </w:p>
        </w:tc>
      </w:tr>
    </w:tbl>
    <w:p w:rsidR="00FB35F2" w:rsidRDefault="00FB35F2" w:rsidP="00FB35F2">
      <w:pPr>
        <w:rPr>
          <w:rFonts w:eastAsia="Times New Roman"/>
          <w:vanish/>
        </w:rPr>
      </w:pPr>
    </w:p>
    <w:tbl>
      <w:tblPr>
        <w:tblW w:w="5000" w:type="pct"/>
        <w:tblCellSpacing w:w="0" w:type="dxa"/>
        <w:shd w:val="clear" w:color="auto" w:fill="EEEEEE"/>
        <w:tblCellMar>
          <w:left w:w="0" w:type="dxa"/>
          <w:right w:w="0" w:type="dxa"/>
        </w:tblCellMar>
        <w:tblLook w:val="04A0" w:firstRow="1" w:lastRow="0" w:firstColumn="1" w:lastColumn="0" w:noHBand="0" w:noVBand="1"/>
      </w:tblPr>
      <w:tblGrid>
        <w:gridCol w:w="8966"/>
        <w:gridCol w:w="60"/>
      </w:tblGrid>
      <w:tr w:rsidR="00FB35F2" w:rsidTr="00FB35F2">
        <w:trPr>
          <w:tblCellSpacing w:w="0" w:type="dxa"/>
        </w:trPr>
        <w:tc>
          <w:tcPr>
            <w:tcW w:w="5000" w:type="pct"/>
            <w:shd w:val="clear" w:color="auto" w:fill="EEEEEE"/>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5"/>
              <w:gridCol w:w="8891"/>
            </w:tblGrid>
            <w:tr w:rsidR="00FB35F2">
              <w:trPr>
                <w:tblCellSpacing w:w="0" w:type="dxa"/>
                <w:jc w:val="center"/>
              </w:trPr>
              <w:tc>
                <w:tcPr>
                  <w:tcW w:w="75" w:type="dxa"/>
                  <w:vAlign w:val="center"/>
                  <w:hideMark/>
                </w:tcPr>
                <w:p w:rsidR="00FB35F2" w:rsidRDefault="00FB35F2">
                  <w:pPr>
                    <w:rPr>
                      <w:rFonts w:eastAsia="Times New Roman"/>
                    </w:rPr>
                  </w:pPr>
                  <w:r>
                    <w:rPr>
                      <w:rFonts w:eastAsia="Times New Roman"/>
                    </w:rPr>
                    <w:t> </w:t>
                  </w:r>
                </w:p>
              </w:tc>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8891"/>
                  </w:tblGrid>
                  <w:tr w:rsidR="00FB35F2">
                    <w:trPr>
                      <w:tblCellSpacing w:w="0" w:type="dxa"/>
                    </w:trPr>
                    <w:tc>
                      <w:tcPr>
                        <w:tcW w:w="5000" w:type="pct"/>
                        <w:shd w:val="clear" w:color="auto" w:fill="5A7786"/>
                        <w:tcMar>
                          <w:top w:w="90" w:type="dxa"/>
                          <w:left w:w="300" w:type="dxa"/>
                          <w:bottom w:w="90" w:type="dxa"/>
                          <w:right w:w="300" w:type="dxa"/>
                        </w:tcMar>
                        <w:vAlign w:val="center"/>
                        <w:hideMark/>
                      </w:tcPr>
                      <w:p w:rsidR="00FB35F2" w:rsidRDefault="00FB35F2">
                        <w:pPr>
                          <w:rPr>
                            <w:rFonts w:ascii="Garamond" w:eastAsia="Times New Roman" w:hAnsi="Garamond"/>
                            <w:b/>
                            <w:bCs/>
                            <w:caps/>
                            <w:sz w:val="36"/>
                            <w:szCs w:val="36"/>
                          </w:rPr>
                        </w:pPr>
                        <w:r>
                          <w:rPr>
                            <w:rFonts w:ascii="Garamond" w:eastAsia="Times New Roman" w:hAnsi="Garamond"/>
                            <w:b/>
                            <w:bCs/>
                            <w:caps/>
                            <w:color w:val="FFFFFF"/>
                            <w:sz w:val="36"/>
                            <w:szCs w:val="36"/>
                          </w:rPr>
                          <w:t>Embargo</w:t>
                        </w:r>
                      </w:p>
                    </w:tc>
                  </w:tr>
                  <w:tr w:rsidR="00FB35F2">
                    <w:trPr>
                      <w:tblCellSpacing w:w="0" w:type="dxa"/>
                    </w:trPr>
                    <w:tc>
                      <w:tcPr>
                        <w:tcW w:w="5000" w:type="pct"/>
                        <w:shd w:val="clear" w:color="auto" w:fill="FFFFFF"/>
                        <w:tcMar>
                          <w:top w:w="0" w:type="dxa"/>
                          <w:left w:w="300" w:type="dxa"/>
                          <w:bottom w:w="0" w:type="dxa"/>
                          <w:right w:w="0" w:type="dxa"/>
                        </w:tcMar>
                        <w:vAlign w:val="center"/>
                        <w:hideMark/>
                      </w:tcPr>
                      <w:p w:rsidR="00FB35F2" w:rsidRDefault="00FB35F2">
                        <w:pPr>
                          <w:rPr>
                            <w:rFonts w:eastAsia="Times New Roman"/>
                            <w:sz w:val="2"/>
                            <w:szCs w:val="2"/>
                          </w:rPr>
                        </w:pPr>
                        <w:r>
                          <w:rPr>
                            <w:rFonts w:eastAsia="Times New Roman"/>
                            <w:sz w:val="2"/>
                            <w:szCs w:val="2"/>
                          </w:rPr>
                          <w:t> </w:t>
                        </w:r>
                      </w:p>
                    </w:tc>
                  </w:tr>
                </w:tbl>
                <w:p w:rsidR="00FB35F2" w:rsidRDefault="00FB35F2">
                  <w:pPr>
                    <w:rPr>
                      <w:rFonts w:eastAsia="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91"/>
                  </w:tblGrid>
                  <w:tr w:rsidR="00FB35F2">
                    <w:trPr>
                      <w:tblCellSpacing w:w="0" w:type="dxa"/>
                    </w:trPr>
                    <w:tc>
                      <w:tcPr>
                        <w:tcW w:w="0" w:type="auto"/>
                        <w:shd w:val="clear" w:color="auto" w:fill="FFFFFF"/>
                        <w:tcMar>
                          <w:top w:w="255" w:type="dxa"/>
                          <w:left w:w="300" w:type="dxa"/>
                          <w:bottom w:w="45" w:type="dxa"/>
                          <w:right w:w="300" w:type="dxa"/>
                        </w:tcMar>
                        <w:vAlign w:val="center"/>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30"/>
                          <w:gridCol w:w="249"/>
                          <w:gridCol w:w="4112"/>
                        </w:tblGrid>
                        <w:tr w:rsidR="00FB35F2">
                          <w:trPr>
                            <w:tblCellSpacing w:w="0" w:type="dxa"/>
                          </w:trPr>
                          <w:tc>
                            <w:tcPr>
                              <w:tcW w:w="0" w:type="auto"/>
                              <w:shd w:val="clear" w:color="auto" w:fill="FFFFFF"/>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320"/>
                              </w:tblGrid>
                              <w:tr w:rsidR="00FB35F2">
                                <w:trPr>
                                  <w:tblCellSpacing w:w="0" w:type="dxa"/>
                                </w:trPr>
                                <w:tc>
                                  <w:tcPr>
                                    <w:tcW w:w="0" w:type="auto"/>
                                    <w:shd w:val="clear" w:color="auto" w:fill="FFFFFF"/>
                                    <w:vAlign w:val="center"/>
                                    <w:hideMark/>
                                  </w:tcPr>
                                  <w:p w:rsidR="00FB35F2" w:rsidRDefault="00FB35F2">
                                    <w:pPr>
                                      <w:rPr>
                                        <w:rFonts w:ascii="Arial" w:eastAsia="Times New Roman" w:hAnsi="Arial" w:cs="Arial"/>
                                        <w:b/>
                                        <w:bCs/>
                                        <w:caps/>
                                        <w:color w:val="000000"/>
                                        <w:sz w:val="27"/>
                                        <w:szCs w:val="27"/>
                                      </w:rPr>
                                    </w:pPr>
                                    <w:r>
                                      <w:rPr>
                                        <w:rFonts w:ascii="Arial" w:eastAsia="Times New Roman" w:hAnsi="Arial" w:cs="Arial"/>
                                        <w:b/>
                                        <w:bCs/>
                                        <w:caps/>
                                        <w:color w:val="000000"/>
                                        <w:sz w:val="27"/>
                                        <w:szCs w:val="27"/>
                                        <w:shd w:val="clear" w:color="auto" w:fill="FFFFFF"/>
                                      </w:rPr>
                                      <w:t>London  </w:t>
                                    </w:r>
                                  </w:p>
                                </w:tc>
                              </w:tr>
                            </w:tbl>
                            <w:p w:rsidR="00FB35F2" w:rsidRDefault="00FB35F2">
                              <w:pPr>
                                <w:spacing w:line="135" w:lineRule="atLeast"/>
                                <w:rPr>
                                  <w:rFonts w:eastAsia="Times New Roman"/>
                                  <w:sz w:val="9"/>
                                  <w:szCs w:val="9"/>
                                </w:rPr>
                              </w:pPr>
                              <w:r>
                                <w:rPr>
                                  <w:rFonts w:eastAsia="Times New Roman"/>
                                  <w:sz w:val="9"/>
                                  <w:szCs w:val="9"/>
                                </w:rPr>
                                <w:t> </w:t>
                              </w:r>
                            </w:p>
                            <w:p w:rsidR="00FB35F2" w:rsidRDefault="00FB35F2">
                              <w:pPr>
                                <w:spacing w:line="15" w:lineRule="atLeast"/>
                                <w:rPr>
                                  <w:rFonts w:eastAsia="Times New Roman"/>
                                  <w:sz w:val="3"/>
                                  <w:szCs w:val="3"/>
                                </w:rPr>
                              </w:pPr>
                              <w:r>
                                <w:rPr>
                                  <w:rFonts w:eastAsia="Times New Roman"/>
                                  <w:sz w:val="3"/>
                                  <w:szCs w:val="3"/>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022"/>
                              </w:tblGrid>
                              <w:tr w:rsidR="00FB35F2">
                                <w:trPr>
                                  <w:tblCellSpacing w:w="0" w:type="dxa"/>
                                </w:trPr>
                                <w:tc>
                                  <w:tcPr>
                                    <w:tcW w:w="0" w:type="auto"/>
                                    <w:tcMar>
                                      <w:top w:w="300" w:type="dxa"/>
                                      <w:left w:w="0" w:type="dxa"/>
                                      <w:bottom w:w="300" w:type="dxa"/>
                                      <w:right w:w="0" w:type="dxa"/>
                                    </w:tcMar>
                                    <w:vAlign w:val="center"/>
                                    <w:hideMark/>
                                  </w:tcPr>
                                  <w:p w:rsidR="00FB35F2" w:rsidRDefault="00FB35F2">
                                    <w:pPr>
                                      <w:rPr>
                                        <w:rFonts w:ascii="Arial" w:eastAsia="Times New Roman" w:hAnsi="Arial" w:cs="Arial"/>
                                        <w:color w:val="333333"/>
                                        <w:sz w:val="18"/>
                                        <w:szCs w:val="18"/>
                                      </w:rPr>
                                    </w:pPr>
                                    <w:r>
                                      <w:rPr>
                                        <w:rFonts w:ascii="Arial" w:eastAsia="Times New Roman" w:hAnsi="Arial" w:cs="Arial"/>
                                        <w:color w:val="333333"/>
                                        <w:sz w:val="18"/>
                                        <w:szCs w:val="18"/>
                                        <w:shd w:val="clear" w:color="auto" w:fill="FFFFFF"/>
                                      </w:rPr>
                                      <w:t>Tuesday 30 August 2016 16:00 (BST)</w:t>
                                    </w:r>
                                  </w:p>
                                </w:tc>
                              </w:tr>
                            </w:tbl>
                            <w:p w:rsidR="00FB35F2" w:rsidRDefault="00FB35F2">
                              <w:pPr>
                                <w:rPr>
                                  <w:rFonts w:eastAsia="Times New Roman"/>
                                  <w:sz w:val="20"/>
                                  <w:szCs w:val="20"/>
                                </w:rPr>
                              </w:pPr>
                            </w:p>
                          </w:tc>
                          <w:tc>
                            <w:tcPr>
                              <w:tcW w:w="150" w:type="pct"/>
                              <w:shd w:val="clear" w:color="auto" w:fill="FFFFFF"/>
                              <w:vAlign w:val="center"/>
                              <w:hideMark/>
                            </w:tcPr>
                            <w:p w:rsidR="00FB35F2" w:rsidRDefault="00FB35F2">
                              <w:pPr>
                                <w:rPr>
                                  <w:rFonts w:eastAsia="Times New Roman"/>
                                  <w:sz w:val="20"/>
                                  <w:szCs w:val="20"/>
                                </w:rPr>
                              </w:pPr>
                            </w:p>
                          </w:tc>
                          <w:tc>
                            <w:tcPr>
                              <w:tcW w:w="0" w:type="auto"/>
                              <w:shd w:val="clear" w:color="auto" w:fill="FFFFFF"/>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36"/>
                              </w:tblGrid>
                              <w:tr w:rsidR="00FB35F2">
                                <w:trPr>
                                  <w:tblCellSpacing w:w="0" w:type="dxa"/>
                                </w:trPr>
                                <w:tc>
                                  <w:tcPr>
                                    <w:tcW w:w="0" w:type="auto"/>
                                    <w:shd w:val="clear" w:color="auto" w:fill="FFFFFF"/>
                                    <w:vAlign w:val="center"/>
                                    <w:hideMark/>
                                  </w:tcPr>
                                  <w:p w:rsidR="00FB35F2" w:rsidRDefault="00FB35F2">
                                    <w:pPr>
                                      <w:rPr>
                                        <w:rFonts w:ascii="Arial" w:eastAsia="Times New Roman" w:hAnsi="Arial" w:cs="Arial"/>
                                        <w:b/>
                                        <w:bCs/>
                                        <w:caps/>
                                        <w:color w:val="000000"/>
                                        <w:sz w:val="27"/>
                                        <w:szCs w:val="27"/>
                                      </w:rPr>
                                    </w:pPr>
                                    <w:r>
                                      <w:rPr>
                                        <w:rFonts w:ascii="Arial" w:eastAsia="Times New Roman" w:hAnsi="Arial" w:cs="Arial"/>
                                        <w:b/>
                                        <w:bCs/>
                                        <w:caps/>
                                        <w:color w:val="000000"/>
                                        <w:sz w:val="27"/>
                                        <w:szCs w:val="27"/>
                                        <w:shd w:val="clear" w:color="auto" w:fill="FFFFFF"/>
                                      </w:rPr>
                                      <w:t>New York  </w:t>
                                    </w:r>
                                  </w:p>
                                </w:tc>
                              </w:tr>
                            </w:tbl>
                            <w:p w:rsidR="00FB35F2" w:rsidRDefault="00FB35F2">
                              <w:pPr>
                                <w:spacing w:line="135" w:lineRule="atLeast"/>
                                <w:rPr>
                                  <w:rFonts w:eastAsia="Times New Roman"/>
                                  <w:sz w:val="9"/>
                                  <w:szCs w:val="9"/>
                                </w:rPr>
                              </w:pPr>
                              <w:r>
                                <w:rPr>
                                  <w:rFonts w:eastAsia="Times New Roman"/>
                                  <w:sz w:val="9"/>
                                  <w:szCs w:val="9"/>
                                </w:rPr>
                                <w:t> </w:t>
                              </w:r>
                            </w:p>
                            <w:p w:rsidR="00FB35F2" w:rsidRDefault="00FB35F2">
                              <w:pPr>
                                <w:spacing w:line="15" w:lineRule="atLeast"/>
                                <w:rPr>
                                  <w:rFonts w:eastAsia="Times New Roman"/>
                                  <w:sz w:val="3"/>
                                  <w:szCs w:val="3"/>
                                </w:rPr>
                              </w:pPr>
                              <w:r>
                                <w:rPr>
                                  <w:rFonts w:eastAsia="Times New Roman"/>
                                  <w:sz w:val="3"/>
                                  <w:szCs w:val="3"/>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032"/>
                              </w:tblGrid>
                              <w:tr w:rsidR="00FB35F2">
                                <w:trPr>
                                  <w:tblCellSpacing w:w="0" w:type="dxa"/>
                                </w:trPr>
                                <w:tc>
                                  <w:tcPr>
                                    <w:tcW w:w="0" w:type="auto"/>
                                    <w:tcMar>
                                      <w:top w:w="300" w:type="dxa"/>
                                      <w:left w:w="0" w:type="dxa"/>
                                      <w:bottom w:w="300" w:type="dxa"/>
                                      <w:right w:w="0" w:type="dxa"/>
                                    </w:tcMar>
                                    <w:vAlign w:val="center"/>
                                    <w:hideMark/>
                                  </w:tcPr>
                                  <w:p w:rsidR="00FB35F2" w:rsidRDefault="00FB35F2">
                                    <w:pPr>
                                      <w:rPr>
                                        <w:rFonts w:ascii="Arial" w:eastAsia="Times New Roman" w:hAnsi="Arial" w:cs="Arial"/>
                                        <w:color w:val="333333"/>
                                        <w:sz w:val="18"/>
                                        <w:szCs w:val="18"/>
                                      </w:rPr>
                                    </w:pPr>
                                    <w:r>
                                      <w:rPr>
                                        <w:rFonts w:ascii="Arial" w:eastAsia="Times New Roman" w:hAnsi="Arial" w:cs="Arial"/>
                                        <w:color w:val="333333"/>
                                        <w:sz w:val="18"/>
                                        <w:szCs w:val="18"/>
                                        <w:shd w:val="clear" w:color="auto" w:fill="FFFFFF"/>
                                      </w:rPr>
                                      <w:t>Tuesday 30 August 2016 11:00 (EDT)</w:t>
                                    </w:r>
                                  </w:p>
                                </w:tc>
                              </w:tr>
                            </w:tbl>
                            <w:p w:rsidR="00FB35F2" w:rsidRDefault="00FB35F2">
                              <w:pPr>
                                <w:rPr>
                                  <w:rFonts w:eastAsia="Times New Roman"/>
                                  <w:sz w:val="20"/>
                                  <w:szCs w:val="20"/>
                                </w:rPr>
                              </w:pPr>
                            </w:p>
                          </w:tc>
                        </w:tr>
                        <w:tr w:rsidR="00FB35F2">
                          <w:trPr>
                            <w:tblCellSpacing w:w="0" w:type="dxa"/>
                          </w:trPr>
                          <w:tc>
                            <w:tcPr>
                              <w:tcW w:w="0" w:type="auto"/>
                              <w:shd w:val="clear" w:color="auto" w:fill="FFFFFF"/>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111"/>
                              </w:tblGrid>
                              <w:tr w:rsidR="00FB35F2">
                                <w:trPr>
                                  <w:tblCellSpacing w:w="0" w:type="dxa"/>
                                </w:trPr>
                                <w:tc>
                                  <w:tcPr>
                                    <w:tcW w:w="0" w:type="auto"/>
                                    <w:shd w:val="clear" w:color="auto" w:fill="FFFFFF"/>
                                    <w:vAlign w:val="center"/>
                                    <w:hideMark/>
                                  </w:tcPr>
                                  <w:p w:rsidR="00FB35F2" w:rsidRDefault="00FB35F2">
                                    <w:pPr>
                                      <w:rPr>
                                        <w:rFonts w:ascii="Arial" w:eastAsia="Times New Roman" w:hAnsi="Arial" w:cs="Arial"/>
                                        <w:b/>
                                        <w:bCs/>
                                        <w:caps/>
                                        <w:color w:val="000000"/>
                                        <w:sz w:val="27"/>
                                        <w:szCs w:val="27"/>
                                      </w:rPr>
                                    </w:pPr>
                                    <w:r>
                                      <w:rPr>
                                        <w:rFonts w:ascii="Arial" w:eastAsia="Times New Roman" w:hAnsi="Arial" w:cs="Arial"/>
                                        <w:b/>
                                        <w:bCs/>
                                        <w:caps/>
                                        <w:color w:val="000000"/>
                                        <w:sz w:val="27"/>
                                        <w:szCs w:val="27"/>
                                        <w:shd w:val="clear" w:color="auto" w:fill="FFFFFF"/>
                                      </w:rPr>
                                      <w:t>Tokyo  </w:t>
                                    </w:r>
                                  </w:p>
                                </w:tc>
                              </w:tr>
                            </w:tbl>
                            <w:p w:rsidR="00FB35F2" w:rsidRDefault="00FB35F2">
                              <w:pPr>
                                <w:spacing w:line="135" w:lineRule="atLeast"/>
                                <w:rPr>
                                  <w:rFonts w:eastAsia="Times New Roman"/>
                                  <w:sz w:val="9"/>
                                  <w:szCs w:val="9"/>
                                </w:rPr>
                              </w:pPr>
                              <w:r>
                                <w:rPr>
                                  <w:rFonts w:eastAsia="Times New Roman"/>
                                  <w:sz w:val="9"/>
                                  <w:szCs w:val="9"/>
                                </w:rPr>
                                <w:t> </w:t>
                              </w:r>
                            </w:p>
                            <w:p w:rsidR="00FB35F2" w:rsidRDefault="00FB35F2">
                              <w:pPr>
                                <w:spacing w:line="15" w:lineRule="atLeast"/>
                                <w:rPr>
                                  <w:rFonts w:eastAsia="Times New Roman"/>
                                  <w:sz w:val="3"/>
                                  <w:szCs w:val="3"/>
                                </w:rPr>
                              </w:pPr>
                              <w:r>
                                <w:rPr>
                                  <w:rFonts w:eastAsia="Times New Roman"/>
                                  <w:sz w:val="3"/>
                                  <w:szCs w:val="3"/>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252"/>
                              </w:tblGrid>
                              <w:tr w:rsidR="00FB35F2">
                                <w:trPr>
                                  <w:tblCellSpacing w:w="0" w:type="dxa"/>
                                </w:trPr>
                                <w:tc>
                                  <w:tcPr>
                                    <w:tcW w:w="0" w:type="auto"/>
                                    <w:tcMar>
                                      <w:top w:w="300" w:type="dxa"/>
                                      <w:left w:w="0" w:type="dxa"/>
                                      <w:bottom w:w="300" w:type="dxa"/>
                                      <w:right w:w="0" w:type="dxa"/>
                                    </w:tcMar>
                                    <w:vAlign w:val="center"/>
                                    <w:hideMark/>
                                  </w:tcPr>
                                  <w:p w:rsidR="00FB35F2" w:rsidRDefault="00FB35F2">
                                    <w:pPr>
                                      <w:rPr>
                                        <w:rFonts w:ascii="Arial" w:eastAsia="Times New Roman" w:hAnsi="Arial" w:cs="Arial"/>
                                        <w:color w:val="333333"/>
                                        <w:sz w:val="18"/>
                                        <w:szCs w:val="18"/>
                                      </w:rPr>
                                    </w:pPr>
                                    <w:r>
                                      <w:rPr>
                                        <w:rFonts w:ascii="Arial" w:eastAsia="Times New Roman" w:hAnsi="Arial" w:cs="Arial"/>
                                        <w:color w:val="333333"/>
                                        <w:sz w:val="18"/>
                                        <w:szCs w:val="18"/>
                                        <w:shd w:val="clear" w:color="auto" w:fill="FFFFFF"/>
                                      </w:rPr>
                                      <w:t>Wednesday 31 August 2016 00:00 (JST)</w:t>
                                    </w:r>
                                  </w:p>
                                </w:tc>
                              </w:tr>
                            </w:tbl>
                            <w:p w:rsidR="00FB35F2" w:rsidRDefault="00FB35F2">
                              <w:pPr>
                                <w:rPr>
                                  <w:rFonts w:eastAsia="Times New Roman"/>
                                  <w:sz w:val="20"/>
                                  <w:szCs w:val="20"/>
                                </w:rPr>
                              </w:pPr>
                            </w:p>
                          </w:tc>
                          <w:tc>
                            <w:tcPr>
                              <w:tcW w:w="150" w:type="pct"/>
                              <w:shd w:val="clear" w:color="auto" w:fill="FFFFFF"/>
                              <w:vAlign w:val="center"/>
                              <w:hideMark/>
                            </w:tcPr>
                            <w:p w:rsidR="00FB35F2" w:rsidRDefault="00FB35F2">
                              <w:pPr>
                                <w:rPr>
                                  <w:rFonts w:eastAsia="Times New Roman"/>
                                  <w:sz w:val="20"/>
                                  <w:szCs w:val="20"/>
                                </w:rPr>
                              </w:pPr>
                            </w:p>
                          </w:tc>
                          <w:tc>
                            <w:tcPr>
                              <w:tcW w:w="0" w:type="auto"/>
                              <w:shd w:val="clear" w:color="auto" w:fill="FFFFFF"/>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61"/>
                              </w:tblGrid>
                              <w:tr w:rsidR="00FB35F2">
                                <w:trPr>
                                  <w:tblCellSpacing w:w="0" w:type="dxa"/>
                                </w:trPr>
                                <w:tc>
                                  <w:tcPr>
                                    <w:tcW w:w="0" w:type="auto"/>
                                    <w:shd w:val="clear" w:color="auto" w:fill="FFFFFF"/>
                                    <w:vAlign w:val="center"/>
                                    <w:hideMark/>
                                  </w:tcPr>
                                  <w:p w:rsidR="00FB35F2" w:rsidRDefault="00FB35F2">
                                    <w:pPr>
                                      <w:rPr>
                                        <w:rFonts w:ascii="Arial" w:eastAsia="Times New Roman" w:hAnsi="Arial" w:cs="Arial"/>
                                        <w:b/>
                                        <w:bCs/>
                                        <w:caps/>
                                        <w:color w:val="000000"/>
                                        <w:sz w:val="27"/>
                                        <w:szCs w:val="27"/>
                                      </w:rPr>
                                    </w:pPr>
                                    <w:r>
                                      <w:rPr>
                                        <w:rFonts w:ascii="Arial" w:eastAsia="Times New Roman" w:hAnsi="Arial" w:cs="Arial"/>
                                        <w:b/>
                                        <w:bCs/>
                                        <w:caps/>
                                        <w:color w:val="000000"/>
                                        <w:sz w:val="27"/>
                                        <w:szCs w:val="27"/>
                                        <w:shd w:val="clear" w:color="auto" w:fill="FFFFFF"/>
                                      </w:rPr>
                                      <w:t>Sydney  </w:t>
                                    </w:r>
                                  </w:p>
                                </w:tc>
                              </w:tr>
                            </w:tbl>
                            <w:p w:rsidR="00FB35F2" w:rsidRDefault="00FB35F2">
                              <w:pPr>
                                <w:spacing w:line="135" w:lineRule="atLeast"/>
                                <w:rPr>
                                  <w:rFonts w:eastAsia="Times New Roman"/>
                                  <w:sz w:val="9"/>
                                  <w:szCs w:val="9"/>
                                </w:rPr>
                              </w:pPr>
                              <w:r>
                                <w:rPr>
                                  <w:rFonts w:eastAsia="Times New Roman"/>
                                  <w:sz w:val="9"/>
                                  <w:szCs w:val="9"/>
                                </w:rPr>
                                <w:t> </w:t>
                              </w:r>
                            </w:p>
                            <w:p w:rsidR="00FB35F2" w:rsidRDefault="00FB35F2">
                              <w:pPr>
                                <w:spacing w:line="15" w:lineRule="atLeast"/>
                                <w:rPr>
                                  <w:rFonts w:eastAsia="Times New Roman"/>
                                  <w:sz w:val="3"/>
                                  <w:szCs w:val="3"/>
                                </w:rPr>
                              </w:pPr>
                              <w:r>
                                <w:rPr>
                                  <w:rFonts w:eastAsia="Times New Roman"/>
                                  <w:sz w:val="3"/>
                                  <w:szCs w:val="3"/>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403"/>
                              </w:tblGrid>
                              <w:tr w:rsidR="00FB35F2">
                                <w:trPr>
                                  <w:tblCellSpacing w:w="0" w:type="dxa"/>
                                </w:trPr>
                                <w:tc>
                                  <w:tcPr>
                                    <w:tcW w:w="0" w:type="auto"/>
                                    <w:tcMar>
                                      <w:top w:w="300" w:type="dxa"/>
                                      <w:left w:w="0" w:type="dxa"/>
                                      <w:bottom w:w="300" w:type="dxa"/>
                                      <w:right w:w="0" w:type="dxa"/>
                                    </w:tcMar>
                                    <w:vAlign w:val="center"/>
                                    <w:hideMark/>
                                  </w:tcPr>
                                  <w:p w:rsidR="00FB35F2" w:rsidRDefault="00FB35F2">
                                    <w:pPr>
                                      <w:rPr>
                                        <w:rFonts w:ascii="Arial" w:eastAsia="Times New Roman" w:hAnsi="Arial" w:cs="Arial"/>
                                        <w:color w:val="333333"/>
                                        <w:sz w:val="18"/>
                                        <w:szCs w:val="18"/>
                                      </w:rPr>
                                    </w:pPr>
                                    <w:r>
                                      <w:rPr>
                                        <w:rFonts w:ascii="Arial" w:eastAsia="Times New Roman" w:hAnsi="Arial" w:cs="Arial"/>
                                        <w:color w:val="333333"/>
                                        <w:sz w:val="18"/>
                                        <w:szCs w:val="18"/>
                                        <w:shd w:val="clear" w:color="auto" w:fill="FFFFFF"/>
                                      </w:rPr>
                                      <w:t>Wednesday 31 August 2016 01:00 (AEST)</w:t>
                                    </w:r>
                                  </w:p>
                                </w:tc>
                              </w:tr>
                            </w:tbl>
                            <w:p w:rsidR="00FB35F2" w:rsidRDefault="00FB35F2">
                              <w:pPr>
                                <w:rPr>
                                  <w:rFonts w:eastAsia="Times New Roman"/>
                                  <w:sz w:val="20"/>
                                  <w:szCs w:val="20"/>
                                </w:rPr>
                              </w:pPr>
                            </w:p>
                          </w:tc>
                        </w:tr>
                      </w:tbl>
                      <w:p w:rsidR="00FB35F2" w:rsidRDefault="00FB35F2">
                        <w:pPr>
                          <w:rPr>
                            <w:rFonts w:eastAsia="Times New Roman"/>
                            <w:vanish/>
                          </w:rPr>
                        </w:pPr>
                      </w:p>
                      <w:tbl>
                        <w:tblPr>
                          <w:tblW w:w="5000" w:type="pct"/>
                          <w:tblCellSpacing w:w="0" w:type="dxa"/>
                          <w:shd w:val="clear" w:color="auto" w:fill="FFFFFF"/>
                          <w:tblCellMar>
                            <w:top w:w="300" w:type="dxa"/>
                            <w:left w:w="0" w:type="dxa"/>
                            <w:right w:w="0" w:type="dxa"/>
                          </w:tblCellMar>
                          <w:tblLook w:val="04A0" w:firstRow="1" w:lastRow="0" w:firstColumn="1" w:lastColumn="0" w:noHBand="0" w:noVBand="1"/>
                        </w:tblPr>
                        <w:tblGrid>
                          <w:gridCol w:w="8291"/>
                        </w:tblGrid>
                        <w:tr w:rsidR="00FB35F2">
                          <w:trPr>
                            <w:tblCellSpacing w:w="0" w:type="dxa"/>
                          </w:trPr>
                          <w:tc>
                            <w:tcPr>
                              <w:tcW w:w="0" w:type="auto"/>
                              <w:shd w:val="clear" w:color="auto" w:fill="FFFFFF"/>
                              <w:vAlign w:val="center"/>
                              <w:hideMark/>
                            </w:tcPr>
                            <w:p w:rsidR="00FB35F2" w:rsidRDefault="00FB35F2">
                              <w:pPr>
                                <w:rPr>
                                  <w:rFonts w:ascii="Arial" w:eastAsia="Times New Roman" w:hAnsi="Arial" w:cs="Arial"/>
                                  <w:sz w:val="18"/>
                                  <w:szCs w:val="18"/>
                                </w:rPr>
                              </w:pPr>
                              <w:r>
                                <w:rPr>
                                  <w:rFonts w:ascii="Arial" w:eastAsia="Times New Roman" w:hAnsi="Arial" w:cs="Arial"/>
                                  <w:sz w:val="18"/>
                                  <w:szCs w:val="18"/>
                                </w:rPr>
                                <w:t>Wire services’ stories must always carry the embargo time at the head of each item, and may not be sent out more than 24 hours before that time.</w:t>
                              </w:r>
                            </w:p>
                          </w:tc>
                        </w:tr>
                        <w:tr w:rsidR="00FB35F2">
                          <w:trPr>
                            <w:trHeight w:val="330"/>
                            <w:tblCellSpacing w:w="0" w:type="dxa"/>
                          </w:trPr>
                          <w:tc>
                            <w:tcPr>
                              <w:tcW w:w="0" w:type="auto"/>
                              <w:shd w:val="clear" w:color="auto" w:fill="FFFFFF"/>
                              <w:vAlign w:val="center"/>
                              <w:hideMark/>
                            </w:tcPr>
                            <w:p w:rsidR="00FB35F2" w:rsidRDefault="00FB35F2">
                              <w:pPr>
                                <w:rPr>
                                  <w:rFonts w:ascii="Arial" w:eastAsia="Times New Roman" w:hAnsi="Arial" w:cs="Arial"/>
                                  <w:sz w:val="18"/>
                                  <w:szCs w:val="18"/>
                                </w:rPr>
                              </w:pPr>
                              <w:r>
                                <w:rPr>
                                  <w:rFonts w:ascii="Arial" w:eastAsia="Times New Roman" w:hAnsi="Arial" w:cs="Arial"/>
                                  <w:sz w:val="18"/>
                                  <w:szCs w:val="18"/>
                                </w:rPr>
                                <w:t> </w:t>
                              </w:r>
                            </w:p>
                          </w:tc>
                        </w:tr>
                        <w:tr w:rsidR="00FB35F2">
                          <w:trPr>
                            <w:tblCellSpacing w:w="0" w:type="dxa"/>
                          </w:trPr>
                          <w:tc>
                            <w:tcPr>
                              <w:tcW w:w="0" w:type="auto"/>
                              <w:shd w:val="clear" w:color="auto" w:fill="FFFFFF"/>
                              <w:vAlign w:val="center"/>
                              <w:hideMark/>
                            </w:tcPr>
                            <w:p w:rsidR="00FB35F2" w:rsidRDefault="00FB35F2">
                              <w:pPr>
                                <w:rPr>
                                  <w:rFonts w:ascii="Arial" w:eastAsia="Times New Roman" w:hAnsi="Arial" w:cs="Arial"/>
                                  <w:sz w:val="18"/>
                                  <w:szCs w:val="18"/>
                                </w:rPr>
                              </w:pPr>
                              <w:r>
                                <w:rPr>
                                  <w:rFonts w:ascii="Arial" w:eastAsia="Times New Roman" w:hAnsi="Arial" w:cs="Arial"/>
                                  <w:sz w:val="18"/>
                                  <w:szCs w:val="18"/>
                                </w:rPr>
                                <w:t>Solely for the purpose of soliciting informed comment on Nature Research papers, you may show relevant parts of this document, and the papers to which it refers, to independent specialists – but you must ensure in advance that they understand and accept Nature Research’s embargo conditions.</w:t>
                              </w:r>
                            </w:p>
                          </w:tc>
                        </w:tr>
                        <w:tr w:rsidR="00FB35F2">
                          <w:trPr>
                            <w:trHeight w:val="330"/>
                            <w:tblCellSpacing w:w="0" w:type="dxa"/>
                          </w:trPr>
                          <w:tc>
                            <w:tcPr>
                              <w:tcW w:w="0" w:type="auto"/>
                              <w:shd w:val="clear" w:color="auto" w:fill="FFFFFF"/>
                              <w:vAlign w:val="center"/>
                              <w:hideMark/>
                            </w:tcPr>
                            <w:p w:rsidR="00FB35F2" w:rsidRDefault="00FB35F2">
                              <w:pPr>
                                <w:rPr>
                                  <w:rFonts w:ascii="Arial" w:eastAsia="Times New Roman" w:hAnsi="Arial" w:cs="Arial"/>
                                  <w:sz w:val="18"/>
                                  <w:szCs w:val="18"/>
                                </w:rPr>
                              </w:pPr>
                              <w:r>
                                <w:rPr>
                                  <w:rFonts w:ascii="Arial" w:eastAsia="Times New Roman" w:hAnsi="Arial" w:cs="Arial"/>
                                  <w:sz w:val="18"/>
                                  <w:szCs w:val="18"/>
                                </w:rPr>
                                <w:t> </w:t>
                              </w:r>
                            </w:p>
                          </w:tc>
                        </w:tr>
                      </w:tbl>
                      <w:p w:rsidR="00FB35F2" w:rsidRDefault="00FB35F2">
                        <w:pPr>
                          <w:rPr>
                            <w:rFonts w:eastAsia="Times New Roman"/>
                            <w:sz w:val="20"/>
                            <w:szCs w:val="20"/>
                          </w:rPr>
                        </w:pPr>
                      </w:p>
                    </w:tc>
                  </w:tr>
                  <w:tr w:rsidR="00FB35F2">
                    <w:trPr>
                      <w:trHeight w:val="330"/>
                      <w:tblCellSpacing w:w="0" w:type="dxa"/>
                    </w:trPr>
                    <w:tc>
                      <w:tcPr>
                        <w:tcW w:w="0" w:type="auto"/>
                        <w:shd w:val="clear" w:color="auto" w:fill="FFFFFF"/>
                        <w:vAlign w:val="center"/>
                        <w:hideMark/>
                      </w:tcPr>
                      <w:p w:rsidR="00FB35F2" w:rsidRDefault="00FB35F2">
                        <w:pPr>
                          <w:rPr>
                            <w:rFonts w:eastAsia="Times New Roman"/>
                          </w:rPr>
                        </w:pPr>
                        <w:r>
                          <w:rPr>
                            <w:rFonts w:eastAsia="Times New Roman"/>
                          </w:rPr>
                          <w:lastRenderedPageBreak/>
                          <w:t> </w:t>
                        </w:r>
                      </w:p>
                    </w:tc>
                  </w:tr>
                </w:tbl>
                <w:p w:rsidR="00FB35F2" w:rsidRDefault="00FB35F2">
                  <w:pPr>
                    <w:rPr>
                      <w:rFonts w:eastAsia="Times New Roman"/>
                      <w:sz w:val="20"/>
                      <w:szCs w:val="20"/>
                    </w:rPr>
                  </w:pPr>
                </w:p>
              </w:tc>
            </w:tr>
          </w:tbl>
          <w:p w:rsidR="00FB35F2" w:rsidRDefault="00FB35F2">
            <w:pPr>
              <w:jc w:val="center"/>
              <w:rPr>
                <w:rFonts w:eastAsia="Times New Roman"/>
                <w:sz w:val="20"/>
                <w:szCs w:val="20"/>
              </w:rPr>
            </w:pPr>
          </w:p>
        </w:tc>
        <w:tc>
          <w:tcPr>
            <w:tcW w:w="75" w:type="dxa"/>
            <w:shd w:val="clear" w:color="auto" w:fill="EEEEEE"/>
            <w:vAlign w:val="center"/>
            <w:hideMark/>
          </w:tcPr>
          <w:p w:rsidR="00FB35F2" w:rsidRDefault="00FB35F2">
            <w:pPr>
              <w:rPr>
                <w:rFonts w:eastAsia="Times New Roman"/>
              </w:rPr>
            </w:pPr>
            <w:r>
              <w:rPr>
                <w:rFonts w:eastAsia="Times New Roman"/>
              </w:rPr>
              <w:lastRenderedPageBreak/>
              <w:t> </w:t>
            </w:r>
          </w:p>
        </w:tc>
      </w:tr>
    </w:tbl>
    <w:p w:rsidR="00FB35F2" w:rsidRDefault="00FB35F2" w:rsidP="00FB35F2">
      <w:pPr>
        <w:rPr>
          <w:rFonts w:eastAsia="Times New Roman"/>
          <w:vanish/>
        </w:rPr>
      </w:pPr>
    </w:p>
    <w:tbl>
      <w:tblPr>
        <w:tblW w:w="5000" w:type="pct"/>
        <w:tblCellSpacing w:w="0" w:type="dxa"/>
        <w:shd w:val="clear" w:color="auto" w:fill="EEEEEE"/>
        <w:tblCellMar>
          <w:left w:w="0" w:type="dxa"/>
          <w:right w:w="0" w:type="dxa"/>
        </w:tblCellMar>
        <w:tblLook w:val="04A0" w:firstRow="1" w:lastRow="0" w:firstColumn="1" w:lastColumn="0" w:noHBand="0" w:noVBand="1"/>
      </w:tblPr>
      <w:tblGrid>
        <w:gridCol w:w="9026"/>
      </w:tblGrid>
      <w:tr w:rsidR="00FB35F2" w:rsidTr="00FB35F2">
        <w:trPr>
          <w:trHeight w:val="450"/>
          <w:tblCellSpacing w:w="0" w:type="dxa"/>
        </w:trPr>
        <w:tc>
          <w:tcPr>
            <w:tcW w:w="0" w:type="auto"/>
            <w:shd w:val="clear" w:color="auto" w:fill="EEEEEE"/>
            <w:vAlign w:val="center"/>
            <w:hideMark/>
          </w:tcPr>
          <w:p w:rsidR="00FB35F2" w:rsidRDefault="00FB35F2">
            <w:pPr>
              <w:rPr>
                <w:rFonts w:eastAsia="Times New Roman"/>
              </w:rPr>
            </w:pPr>
            <w:r>
              <w:rPr>
                <w:rFonts w:eastAsia="Times New Roman"/>
              </w:rPr>
              <w:t> </w:t>
            </w:r>
          </w:p>
        </w:tc>
      </w:tr>
    </w:tbl>
    <w:p w:rsidR="00FB35F2" w:rsidRDefault="00FB35F2" w:rsidP="00FB35F2">
      <w:pPr>
        <w:rPr>
          <w:rFonts w:eastAsia="Times New Roman"/>
          <w:vanish/>
        </w:rPr>
      </w:pPr>
    </w:p>
    <w:tbl>
      <w:tblPr>
        <w:tblW w:w="5000" w:type="pct"/>
        <w:tblCellSpacing w:w="0" w:type="dxa"/>
        <w:shd w:val="clear" w:color="auto" w:fill="EEEEEE"/>
        <w:tblCellMar>
          <w:left w:w="0" w:type="dxa"/>
          <w:right w:w="0" w:type="dxa"/>
        </w:tblCellMar>
        <w:tblLook w:val="04A0" w:firstRow="1" w:lastRow="0" w:firstColumn="1" w:lastColumn="0" w:noHBand="0" w:noVBand="1"/>
      </w:tblPr>
      <w:tblGrid>
        <w:gridCol w:w="9026"/>
      </w:tblGrid>
      <w:tr w:rsidR="00FB35F2" w:rsidTr="00FB35F2">
        <w:trPr>
          <w:tblCellSpacing w:w="0" w:type="dxa"/>
        </w:trPr>
        <w:tc>
          <w:tcPr>
            <w:tcW w:w="5000" w:type="pct"/>
            <w:shd w:val="clear" w:color="auto" w:fill="EEEEEE"/>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5"/>
              <w:gridCol w:w="8876"/>
              <w:gridCol w:w="75"/>
            </w:tblGrid>
            <w:tr w:rsidR="00FB35F2">
              <w:trPr>
                <w:tblCellSpacing w:w="0" w:type="dxa"/>
                <w:jc w:val="center"/>
              </w:trPr>
              <w:tc>
                <w:tcPr>
                  <w:tcW w:w="75" w:type="dxa"/>
                  <w:vAlign w:val="center"/>
                  <w:hideMark/>
                </w:tcPr>
                <w:p w:rsidR="00FB35F2" w:rsidRDefault="00FB35F2">
                  <w:pPr>
                    <w:rPr>
                      <w:rFonts w:eastAsia="Times New Roman"/>
                    </w:rPr>
                  </w:pPr>
                  <w:r>
                    <w:rPr>
                      <w:rFonts w:eastAsia="Times New Roman"/>
                    </w:rPr>
                    <w:t> </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876"/>
                  </w:tblGrid>
                  <w:tr w:rsidR="00FB35F2">
                    <w:trPr>
                      <w:tblCellSpacing w:w="0" w:type="dxa"/>
                    </w:trPr>
                    <w:tc>
                      <w:tcPr>
                        <w:tcW w:w="5000" w:type="pct"/>
                        <w:shd w:val="clear" w:color="auto" w:fill="5A7786"/>
                        <w:tcMar>
                          <w:top w:w="90" w:type="dxa"/>
                          <w:left w:w="300" w:type="dxa"/>
                          <w:bottom w:w="90" w:type="dxa"/>
                          <w:right w:w="300" w:type="dxa"/>
                        </w:tcMar>
                        <w:vAlign w:val="center"/>
                        <w:hideMark/>
                      </w:tcPr>
                      <w:p w:rsidR="00FB35F2" w:rsidRDefault="00FB35F2">
                        <w:pPr>
                          <w:rPr>
                            <w:rFonts w:ascii="Garamond" w:eastAsia="Times New Roman" w:hAnsi="Garamond"/>
                            <w:b/>
                            <w:bCs/>
                            <w:caps/>
                            <w:sz w:val="36"/>
                            <w:szCs w:val="36"/>
                          </w:rPr>
                        </w:pPr>
                        <w:r>
                          <w:rPr>
                            <w:rFonts w:ascii="Garamond" w:eastAsia="Times New Roman" w:hAnsi="Garamond"/>
                            <w:b/>
                            <w:bCs/>
                            <w:caps/>
                            <w:color w:val="FFFFFF"/>
                            <w:sz w:val="36"/>
                            <w:szCs w:val="36"/>
                          </w:rPr>
                          <w:t>Press releases</w:t>
                        </w:r>
                      </w:p>
                    </w:tc>
                  </w:tr>
                  <w:tr w:rsidR="00FB35F2">
                    <w:trPr>
                      <w:tblCellSpacing w:w="0" w:type="dxa"/>
                    </w:trPr>
                    <w:tc>
                      <w:tcPr>
                        <w:tcW w:w="5000" w:type="pct"/>
                        <w:shd w:val="clear" w:color="auto" w:fill="FFFFFF"/>
                        <w:tcMar>
                          <w:top w:w="0" w:type="dxa"/>
                          <w:left w:w="300" w:type="dxa"/>
                          <w:bottom w:w="0" w:type="dxa"/>
                          <w:right w:w="0" w:type="dxa"/>
                        </w:tcMar>
                        <w:vAlign w:val="center"/>
                        <w:hideMark/>
                      </w:tcPr>
                      <w:p w:rsidR="00FB35F2" w:rsidRDefault="00FB35F2">
                        <w:pPr>
                          <w:rPr>
                            <w:rFonts w:eastAsia="Times New Roman"/>
                            <w:sz w:val="2"/>
                            <w:szCs w:val="2"/>
                          </w:rPr>
                        </w:pPr>
                        <w:r>
                          <w:rPr>
                            <w:rFonts w:eastAsia="Times New Roman"/>
                            <w:sz w:val="2"/>
                            <w:szCs w:val="2"/>
                          </w:rPr>
                          <w:t> </w:t>
                        </w:r>
                      </w:p>
                    </w:tc>
                  </w:tr>
                </w:tbl>
                <w:p w:rsidR="00FB35F2" w:rsidRDefault="00FB35F2">
                  <w:pPr>
                    <w:rPr>
                      <w:rFonts w:eastAsia="Times New Roman"/>
                      <w:sz w:val="20"/>
                      <w:szCs w:val="20"/>
                    </w:rPr>
                  </w:pPr>
                </w:p>
              </w:tc>
              <w:tc>
                <w:tcPr>
                  <w:tcW w:w="75" w:type="dxa"/>
                  <w:vAlign w:val="center"/>
                  <w:hideMark/>
                </w:tcPr>
                <w:p w:rsidR="00FB35F2" w:rsidRDefault="00FB35F2">
                  <w:pPr>
                    <w:rPr>
                      <w:rFonts w:eastAsia="Times New Roman"/>
                    </w:rPr>
                  </w:pPr>
                  <w:r>
                    <w:rPr>
                      <w:rFonts w:eastAsia="Times New Roman"/>
                    </w:rPr>
                    <w:t> </w:t>
                  </w:r>
                </w:p>
              </w:tc>
            </w:tr>
          </w:tbl>
          <w:p w:rsidR="00FB35F2" w:rsidRDefault="00FB35F2">
            <w:pPr>
              <w:jc w:val="center"/>
              <w:rPr>
                <w:rFonts w:eastAsia="Times New Roman"/>
                <w:sz w:val="20"/>
                <w:szCs w:val="20"/>
              </w:rPr>
            </w:pPr>
          </w:p>
        </w:tc>
      </w:tr>
    </w:tbl>
    <w:p w:rsidR="00FB35F2" w:rsidRDefault="00FB35F2" w:rsidP="00FB35F2">
      <w:pPr>
        <w:rPr>
          <w:rFonts w:eastAsia="Times New Roman"/>
          <w:vanish/>
        </w:rPr>
      </w:pPr>
    </w:p>
    <w:tbl>
      <w:tblPr>
        <w:tblW w:w="5000" w:type="pct"/>
        <w:tblCellSpacing w:w="0" w:type="dxa"/>
        <w:shd w:val="clear" w:color="auto" w:fill="EEEEEE"/>
        <w:tblCellMar>
          <w:left w:w="0" w:type="dxa"/>
          <w:right w:w="0" w:type="dxa"/>
        </w:tblCellMar>
        <w:tblLook w:val="04A0" w:firstRow="1" w:lastRow="0" w:firstColumn="1" w:lastColumn="0" w:noHBand="0" w:noVBand="1"/>
      </w:tblPr>
      <w:tblGrid>
        <w:gridCol w:w="9026"/>
      </w:tblGrid>
      <w:tr w:rsidR="00FB35F2" w:rsidTr="00FB35F2">
        <w:trPr>
          <w:tblCellSpacing w:w="0" w:type="dxa"/>
        </w:trPr>
        <w:tc>
          <w:tcPr>
            <w:tcW w:w="5000" w:type="pct"/>
            <w:shd w:val="clear" w:color="auto" w:fill="EEEEEE"/>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5"/>
              <w:gridCol w:w="8876"/>
              <w:gridCol w:w="75"/>
            </w:tblGrid>
            <w:tr w:rsidR="00FB35F2">
              <w:trPr>
                <w:tblCellSpacing w:w="0" w:type="dxa"/>
                <w:jc w:val="center"/>
              </w:trPr>
              <w:tc>
                <w:tcPr>
                  <w:tcW w:w="75" w:type="dxa"/>
                  <w:vAlign w:val="center"/>
                  <w:hideMark/>
                </w:tcPr>
                <w:p w:rsidR="00FB35F2" w:rsidRDefault="00FB35F2">
                  <w:pPr>
                    <w:rPr>
                      <w:rFonts w:eastAsia="Times New Roman"/>
                    </w:rPr>
                  </w:pPr>
                  <w:r>
                    <w:rPr>
                      <w:rFonts w:eastAsia="Times New Roman"/>
                    </w:rPr>
                    <w:t> </w:t>
                  </w:r>
                </w:p>
              </w:tc>
              <w:tc>
                <w:tcPr>
                  <w:tcW w:w="0" w:type="auto"/>
                  <w:vAlign w:val="center"/>
                  <w:hideMark/>
                </w:tcPr>
                <w:tbl>
                  <w:tblPr>
                    <w:tblW w:w="5000" w:type="pct"/>
                    <w:tblCellSpacing w:w="0" w:type="dxa"/>
                    <w:tblBorders>
                      <w:bottom w:val="single" w:sz="6" w:space="0" w:color="CCCCCC"/>
                    </w:tblBorders>
                    <w:shd w:val="clear" w:color="auto" w:fill="FFFFFF"/>
                    <w:tblCellMar>
                      <w:left w:w="0" w:type="dxa"/>
                      <w:right w:w="0" w:type="dxa"/>
                    </w:tblCellMar>
                    <w:tblLook w:val="04A0" w:firstRow="1" w:lastRow="0" w:firstColumn="1" w:lastColumn="0" w:noHBand="0" w:noVBand="1"/>
                  </w:tblPr>
                  <w:tblGrid>
                    <w:gridCol w:w="8876"/>
                  </w:tblGrid>
                  <w:tr w:rsidR="00FB35F2">
                    <w:trPr>
                      <w:tblCellSpacing w:w="0" w:type="dxa"/>
                    </w:trPr>
                    <w:tc>
                      <w:tcPr>
                        <w:tcW w:w="0" w:type="auto"/>
                        <w:tcBorders>
                          <w:top w:val="nil"/>
                          <w:left w:val="nil"/>
                          <w:bottom w:val="nil"/>
                          <w:right w:val="nil"/>
                        </w:tcBorders>
                        <w:shd w:val="clear" w:color="auto" w:fill="FFFFFF"/>
                        <w:tcMar>
                          <w:top w:w="150" w:type="dxa"/>
                          <w:left w:w="300" w:type="dxa"/>
                          <w:bottom w:w="300" w:type="dxa"/>
                          <w:right w:w="300" w:type="dxa"/>
                        </w:tcMar>
                        <w:vAlign w:val="center"/>
                        <w:hideMark/>
                      </w:tcPr>
                      <w:p w:rsidR="00FB35F2" w:rsidRDefault="00FB35F2">
                        <w:pPr>
                          <w:rPr>
                            <w:rFonts w:ascii="Arial" w:eastAsia="Times New Roman" w:hAnsi="Arial" w:cs="Arial"/>
                            <w:color w:val="333333"/>
                            <w:sz w:val="18"/>
                            <w:szCs w:val="18"/>
                          </w:rPr>
                        </w:pPr>
                        <w:r>
                          <w:rPr>
                            <w:rFonts w:ascii="Arial" w:eastAsia="Times New Roman" w:hAnsi="Arial" w:cs="Arial"/>
                            <w:color w:val="333333"/>
                            <w:sz w:val="18"/>
                            <w:szCs w:val="18"/>
                          </w:rPr>
                          <w:t xml:space="preserve">This press release is copyright Macmillan Publishers Limited. Its use is granted only for journalists and news media receiving it directly from Nature Research. Full terms and conditions can be </w:t>
                        </w:r>
                        <w:hyperlink r:id="rId8" w:history="1">
                          <w:r>
                            <w:rPr>
                              <w:rStyle w:val="Hyperlink"/>
                              <w:rFonts w:ascii="Arial" w:eastAsia="Times New Roman" w:hAnsi="Arial" w:cs="Arial"/>
                              <w:sz w:val="18"/>
                              <w:szCs w:val="18"/>
                            </w:rPr>
                            <w:t>found here.</w:t>
                          </w:r>
                        </w:hyperlink>
                        <w:r>
                          <w:rPr>
                            <w:rFonts w:ascii="Arial" w:eastAsia="Times New Roman" w:hAnsi="Arial" w:cs="Arial"/>
                            <w:color w:val="333333"/>
                            <w:sz w:val="18"/>
                            <w:szCs w:val="18"/>
                          </w:rPr>
                          <w:br/>
                        </w:r>
                        <w:r>
                          <w:rPr>
                            <w:rFonts w:ascii="Arial" w:eastAsia="Times New Roman" w:hAnsi="Arial" w:cs="Arial"/>
                            <w:color w:val="333333"/>
                            <w:sz w:val="18"/>
                            <w:szCs w:val="18"/>
                          </w:rPr>
                          <w:br/>
                          <w:t xml:space="preserve">The best contacts for stories will always be the authors, but the editor who handled a paper may be available for comment if an author is unobtainable. Please get in touch with Nature Research's </w:t>
                        </w:r>
                        <w:hyperlink w:anchor="contacts" w:history="1">
                          <w:r>
                            <w:rPr>
                              <w:rStyle w:val="Hyperlink"/>
                              <w:rFonts w:ascii="Arial" w:eastAsia="Times New Roman" w:hAnsi="Arial" w:cs="Arial"/>
                              <w:sz w:val="18"/>
                              <w:szCs w:val="18"/>
                            </w:rPr>
                            <w:t>press contacts</w:t>
                          </w:r>
                        </w:hyperlink>
                        <w:r>
                          <w:rPr>
                            <w:rFonts w:ascii="Arial" w:eastAsia="Times New Roman" w:hAnsi="Arial" w:cs="Arial"/>
                            <w:color w:val="333333"/>
                            <w:sz w:val="18"/>
                            <w:szCs w:val="18"/>
                          </w:rPr>
                          <w:t xml:space="preserve"> as listed below with any editorial enquiry.</w:t>
                        </w:r>
                        <w:r>
                          <w:rPr>
                            <w:rFonts w:ascii="Arial" w:eastAsia="Times New Roman" w:hAnsi="Arial" w:cs="Arial"/>
                            <w:color w:val="333333"/>
                            <w:sz w:val="18"/>
                            <w:szCs w:val="18"/>
                          </w:rPr>
                          <w:br/>
                        </w:r>
                        <w:r>
                          <w:rPr>
                            <w:rFonts w:ascii="Arial" w:eastAsia="Times New Roman" w:hAnsi="Arial" w:cs="Arial"/>
                            <w:color w:val="333333"/>
                            <w:sz w:val="18"/>
                            <w:szCs w:val="18"/>
                          </w:rPr>
                          <w:br/>
                          <w:t xml:space="preserve">We take great care not to hype the papers mentioned on our press releases. If you ever consider that a story has been hyped, please do not hesitate to contact us at </w:t>
                        </w:r>
                        <w:hyperlink r:id="rId9" w:history="1">
                          <w:r>
                            <w:rPr>
                              <w:rStyle w:val="Hyperlink"/>
                              <w:rFonts w:ascii="Arial" w:eastAsia="Times New Roman" w:hAnsi="Arial" w:cs="Arial"/>
                              <w:sz w:val="18"/>
                              <w:szCs w:val="18"/>
                            </w:rPr>
                            <w:t>press@nature.com</w:t>
                          </w:r>
                        </w:hyperlink>
                        <w:r>
                          <w:rPr>
                            <w:rFonts w:ascii="Arial" w:eastAsia="Times New Roman" w:hAnsi="Arial" w:cs="Arial"/>
                            <w:color w:val="333333"/>
                            <w:sz w:val="18"/>
                            <w:szCs w:val="18"/>
                          </w:rPr>
                          <w:t>, citing the specific example.</w:t>
                        </w:r>
                      </w:p>
                    </w:tc>
                  </w:tr>
                </w:tbl>
                <w:p w:rsidR="00FB35F2" w:rsidRDefault="00FB35F2">
                  <w:pPr>
                    <w:rPr>
                      <w:rFonts w:eastAsia="Times New Roman"/>
                      <w:sz w:val="20"/>
                      <w:szCs w:val="20"/>
                    </w:rPr>
                  </w:pPr>
                </w:p>
              </w:tc>
              <w:tc>
                <w:tcPr>
                  <w:tcW w:w="75" w:type="dxa"/>
                  <w:vAlign w:val="center"/>
                  <w:hideMark/>
                </w:tcPr>
                <w:p w:rsidR="00FB35F2" w:rsidRDefault="00FB35F2">
                  <w:pPr>
                    <w:rPr>
                      <w:rFonts w:eastAsia="Times New Roman"/>
                    </w:rPr>
                  </w:pPr>
                  <w:r>
                    <w:rPr>
                      <w:rFonts w:eastAsia="Times New Roman"/>
                    </w:rPr>
                    <w:t> </w:t>
                  </w:r>
                </w:p>
              </w:tc>
            </w:tr>
          </w:tbl>
          <w:p w:rsidR="00FB35F2" w:rsidRDefault="00FB35F2">
            <w:pPr>
              <w:jc w:val="center"/>
              <w:rPr>
                <w:rFonts w:eastAsia="Times New Roman"/>
                <w:sz w:val="20"/>
                <w:szCs w:val="20"/>
              </w:rPr>
            </w:pPr>
          </w:p>
        </w:tc>
      </w:tr>
    </w:tbl>
    <w:p w:rsidR="00FB35F2" w:rsidRDefault="00FB35F2" w:rsidP="00FB35F2">
      <w:pPr>
        <w:rPr>
          <w:rFonts w:eastAsia="Times New Roman"/>
          <w:vanish/>
        </w:rPr>
      </w:pPr>
    </w:p>
    <w:p w:rsidR="00FB35F2" w:rsidRDefault="00FB35F2">
      <w:pPr>
        <w:rPr>
          <w:rFonts w:eastAsia="Times New Roman"/>
          <w:b/>
          <w:bCs/>
          <w:i/>
          <w:iCs/>
          <w:caps/>
          <w:color w:val="333333"/>
          <w:sz w:val="18"/>
          <w:szCs w:val="18"/>
        </w:rPr>
      </w:pPr>
    </w:p>
    <w:p w:rsidR="00FB35F2" w:rsidRDefault="00FB35F2">
      <w:pPr>
        <w:rPr>
          <w:rFonts w:eastAsia="Times New Roman"/>
          <w:b/>
          <w:bCs/>
          <w:i/>
          <w:iCs/>
          <w:caps/>
          <w:color w:val="333333"/>
          <w:sz w:val="18"/>
          <w:szCs w:val="18"/>
        </w:rPr>
      </w:pPr>
    </w:p>
    <w:p w:rsidR="002862BA" w:rsidRDefault="00FB35F2">
      <w:pPr>
        <w:rPr>
          <w:rStyle w:val="Hyperlink"/>
          <w:rFonts w:eastAsia="Times New Roman"/>
          <w:sz w:val="18"/>
          <w:szCs w:val="18"/>
        </w:rPr>
      </w:pPr>
      <w:r>
        <w:rPr>
          <w:rFonts w:eastAsia="Times New Roman"/>
          <w:b/>
          <w:bCs/>
          <w:i/>
          <w:iCs/>
          <w:caps/>
          <w:color w:val="333333"/>
          <w:sz w:val="18"/>
          <w:szCs w:val="18"/>
        </w:rPr>
        <w:t>Nature Communications</w:t>
      </w:r>
      <w:r>
        <w:rPr>
          <w:rFonts w:eastAsia="Times New Roman"/>
        </w:rPr>
        <w:br/>
      </w:r>
      <w:hyperlink r:id="rId10" w:history="1">
        <w:r>
          <w:rPr>
            <w:rStyle w:val="Hyperlink"/>
            <w:rFonts w:eastAsia="Times New Roman"/>
            <w:color w:val="006699"/>
            <w:sz w:val="30"/>
            <w:szCs w:val="30"/>
          </w:rPr>
          <w:t>[1] Cancer: Evidence of evolving resistance to Tasmanian devil facial tumours *PRESS BRIEFING &amp; IMAGE*</w:t>
        </w:r>
      </w:hyperlink>
      <w:r>
        <w:rPr>
          <w:rFonts w:eastAsia="Times New Roman"/>
        </w:rPr>
        <w:br/>
      </w:r>
      <w:r>
        <w:rPr>
          <w:rFonts w:eastAsia="Times New Roman"/>
        </w:rPr>
        <w:br/>
      </w:r>
      <w:r>
        <w:rPr>
          <w:rFonts w:eastAsia="Times New Roman"/>
          <w:color w:val="333333"/>
          <w:sz w:val="21"/>
          <w:szCs w:val="21"/>
        </w:rPr>
        <w:t>Tasmanian devils may be evolving to resist an aggressive cancer known as devil facial tumour disease, reports a study published in</w:t>
      </w:r>
      <w:r>
        <w:rPr>
          <w:rStyle w:val="Emphasis"/>
          <w:rFonts w:eastAsia="Times New Roman"/>
          <w:color w:val="333333"/>
          <w:sz w:val="21"/>
          <w:szCs w:val="21"/>
        </w:rPr>
        <w:t xml:space="preserve"> Nature Communications </w:t>
      </w:r>
      <w:r>
        <w:rPr>
          <w:rFonts w:eastAsia="Times New Roman"/>
          <w:color w:val="333333"/>
          <w:sz w:val="21"/>
          <w:szCs w:val="21"/>
        </w:rPr>
        <w:t>this week.</w:t>
      </w:r>
      <w:r>
        <w:rPr>
          <w:rFonts w:eastAsia="Times New Roman"/>
          <w:color w:val="333333"/>
          <w:sz w:val="21"/>
          <w:szCs w:val="21"/>
        </w:rPr>
        <w:br/>
      </w:r>
      <w:r>
        <w:rPr>
          <w:rFonts w:eastAsia="Times New Roman"/>
          <w:color w:val="333333"/>
          <w:sz w:val="21"/>
          <w:szCs w:val="21"/>
        </w:rPr>
        <w:br/>
        <w:t>The population of Tasmanian devils (</w:t>
      </w:r>
      <w:r>
        <w:rPr>
          <w:rStyle w:val="Emphasis"/>
          <w:rFonts w:eastAsia="Times New Roman"/>
          <w:color w:val="333333"/>
          <w:sz w:val="21"/>
          <w:szCs w:val="21"/>
        </w:rPr>
        <w:t>Sarcophilus harrisii</w:t>
      </w:r>
      <w:r>
        <w:rPr>
          <w:rFonts w:eastAsia="Times New Roman"/>
          <w:color w:val="333333"/>
          <w:sz w:val="21"/>
          <w:szCs w:val="21"/>
        </w:rPr>
        <w:t>) has been reduced by more than 80% over the last two decades due to a transmissible cancer, devil facial tumour disease, which in most cases is fatal. Modelling of the disease has suggested that the animals would near extinction; however, in populations predicted to be extinct by now some animal are still present.</w:t>
      </w:r>
      <w:r>
        <w:rPr>
          <w:rFonts w:eastAsia="Times New Roman"/>
          <w:color w:val="333333"/>
          <w:sz w:val="21"/>
          <w:szCs w:val="21"/>
        </w:rPr>
        <w:br/>
      </w:r>
      <w:r>
        <w:rPr>
          <w:rFonts w:eastAsia="Times New Roman"/>
          <w:color w:val="333333"/>
          <w:sz w:val="21"/>
          <w:szCs w:val="21"/>
        </w:rPr>
        <w:br/>
        <w:t>Andrew Storfer and colleagues studied the genetics of Tasmanian devils from multiple distinct geographic sites both before and after the disease presented. They found two genomic regions that differ in pre- and post-disease samples. Five of the seven genes in these regions are known to be associated with cancer and immune function in humans.</w:t>
      </w:r>
      <w:r>
        <w:rPr>
          <w:rFonts w:eastAsia="Times New Roman"/>
          <w:color w:val="333333"/>
          <w:sz w:val="21"/>
          <w:szCs w:val="21"/>
        </w:rPr>
        <w:br/>
      </w:r>
      <w:r>
        <w:rPr>
          <w:rFonts w:eastAsia="Times New Roman"/>
          <w:color w:val="333333"/>
          <w:sz w:val="21"/>
          <w:szCs w:val="21"/>
        </w:rPr>
        <w:br/>
        <w:t>These findings suggest that Tasmanian devils, in a short period of time — between 4-6 generations — are rapidly evolving to resist devil facial tumour disease.</w:t>
      </w:r>
      <w:r>
        <w:rPr>
          <w:rFonts w:eastAsia="Times New Roman"/>
        </w:rPr>
        <w:br/>
      </w:r>
      <w:r>
        <w:rPr>
          <w:rFonts w:eastAsia="Times New Roman"/>
        </w:rPr>
        <w:br/>
      </w:r>
      <w:r>
        <w:rPr>
          <w:rFonts w:eastAsia="Times New Roman"/>
          <w:b/>
          <w:bCs/>
          <w:caps/>
          <w:color w:val="F36F21"/>
          <w:sz w:val="18"/>
          <w:szCs w:val="18"/>
        </w:rPr>
        <w:t>Press Briefing</w:t>
      </w:r>
      <w:r>
        <w:rPr>
          <w:rFonts w:eastAsia="Times New Roman"/>
        </w:rPr>
        <w:br/>
      </w:r>
      <w:r>
        <w:rPr>
          <w:rFonts w:eastAsia="Times New Roman"/>
        </w:rPr>
        <w:br/>
      </w:r>
      <w:r>
        <w:rPr>
          <w:rFonts w:eastAsia="Times New Roman"/>
          <w:sz w:val="18"/>
          <w:szCs w:val="18"/>
        </w:rPr>
        <w:t>**Please note that a telephone press briefing will take place UNDER STRICT EMBARGO on Friday 26 August at 1500 London time (BST) / 1000 US Eastern Time.** Authors Andrew Storfer, Paul Hohenlohe and Brendan Epstein will discuss the research. This will be followed by a Q&amp;A session.</w:t>
      </w:r>
      <w:r>
        <w:rPr>
          <w:rFonts w:eastAsia="Times New Roman"/>
        </w:rPr>
        <w:br/>
      </w:r>
      <w:r>
        <w:rPr>
          <w:rFonts w:eastAsia="Times New Roman"/>
        </w:rPr>
        <w:br/>
      </w:r>
      <w:r>
        <w:rPr>
          <w:rFonts w:eastAsia="Times New Roman"/>
          <w:b/>
          <w:bCs/>
          <w:sz w:val="18"/>
          <w:szCs w:val="18"/>
        </w:rPr>
        <w:t>For reporters calling from the United Kingdom</w:t>
      </w:r>
      <w:r>
        <w:rPr>
          <w:rFonts w:eastAsia="Times New Roman"/>
        </w:rPr>
        <w:br/>
      </w:r>
      <w:r>
        <w:rPr>
          <w:rFonts w:eastAsia="Times New Roman"/>
          <w:sz w:val="18"/>
          <w:szCs w:val="18"/>
        </w:rPr>
        <w:t>0808 109 0700</w:t>
      </w:r>
      <w:r>
        <w:rPr>
          <w:rFonts w:eastAsia="Times New Roman"/>
        </w:rPr>
        <w:br/>
      </w:r>
      <w:r>
        <w:rPr>
          <w:rFonts w:eastAsia="Times New Roman"/>
          <w:b/>
          <w:bCs/>
          <w:sz w:val="18"/>
          <w:szCs w:val="18"/>
        </w:rPr>
        <w:t>For reporters calling from outside the United Kingdom</w:t>
      </w:r>
      <w:r>
        <w:rPr>
          <w:rFonts w:eastAsia="Times New Roman"/>
        </w:rPr>
        <w:br/>
      </w:r>
      <w:r>
        <w:rPr>
          <w:rFonts w:eastAsia="Times New Roman"/>
          <w:sz w:val="18"/>
          <w:szCs w:val="18"/>
        </w:rPr>
        <w:t>+44 20 3003 2666</w:t>
      </w:r>
      <w:r>
        <w:rPr>
          <w:rFonts w:eastAsia="Times New Roman"/>
        </w:rPr>
        <w:br/>
      </w:r>
      <w:r>
        <w:rPr>
          <w:rFonts w:eastAsia="Times New Roman"/>
          <w:b/>
          <w:bCs/>
          <w:sz w:val="18"/>
          <w:szCs w:val="18"/>
        </w:rPr>
        <w:t>Password</w:t>
      </w:r>
      <w:r>
        <w:rPr>
          <w:rFonts w:eastAsia="Times New Roman"/>
        </w:rPr>
        <w:br/>
      </w:r>
      <w:r>
        <w:rPr>
          <w:rFonts w:eastAsia="Times New Roman"/>
          <w:sz w:val="18"/>
          <w:szCs w:val="18"/>
        </w:rPr>
        <w:t xml:space="preserve">Nature Communications Press Briefing </w:t>
      </w:r>
      <w:r>
        <w:rPr>
          <w:rFonts w:eastAsia="Times New Roman"/>
        </w:rPr>
        <w:br/>
      </w:r>
      <w:r>
        <w:rPr>
          <w:rFonts w:eastAsia="Times New Roman"/>
        </w:rPr>
        <w:br/>
      </w:r>
      <w:r>
        <w:rPr>
          <w:rFonts w:eastAsia="Times New Roman"/>
          <w:b/>
          <w:bCs/>
          <w:caps/>
          <w:color w:val="333333"/>
          <w:sz w:val="18"/>
          <w:szCs w:val="18"/>
        </w:rPr>
        <w:t>Article details</w:t>
      </w:r>
      <w:r>
        <w:rPr>
          <w:rFonts w:eastAsia="Times New Roman"/>
        </w:rPr>
        <w:br/>
      </w:r>
      <w:r>
        <w:rPr>
          <w:rFonts w:eastAsia="Times New Roman"/>
        </w:rPr>
        <w:br/>
      </w:r>
      <w:r>
        <w:rPr>
          <w:rFonts w:eastAsia="Times New Roman"/>
          <w:b/>
          <w:bCs/>
          <w:sz w:val="18"/>
          <w:szCs w:val="18"/>
        </w:rPr>
        <w:t xml:space="preserve">DOI: </w:t>
      </w:r>
      <w:r>
        <w:rPr>
          <w:rFonts w:eastAsia="Times New Roman"/>
          <w:sz w:val="18"/>
          <w:szCs w:val="18"/>
        </w:rPr>
        <w:t>10.1038/ncomms12684</w:t>
      </w:r>
      <w:r>
        <w:rPr>
          <w:rFonts w:eastAsia="Times New Roman"/>
        </w:rPr>
        <w:br/>
      </w:r>
      <w:r>
        <w:rPr>
          <w:rFonts w:eastAsia="Times New Roman"/>
          <w:b/>
          <w:bCs/>
          <w:sz w:val="18"/>
          <w:szCs w:val="18"/>
        </w:rPr>
        <w:t>Corresponding Author:</w:t>
      </w:r>
      <w:r>
        <w:rPr>
          <w:rFonts w:eastAsia="Times New Roman"/>
        </w:rPr>
        <w:br/>
      </w:r>
      <w:r>
        <w:rPr>
          <w:rFonts w:eastAsia="Times New Roman"/>
          <w:color w:val="333333"/>
          <w:sz w:val="18"/>
          <w:szCs w:val="18"/>
        </w:rPr>
        <w:t>Andrew Storfer</w:t>
      </w:r>
      <w:r>
        <w:rPr>
          <w:rFonts w:eastAsia="Times New Roman"/>
        </w:rPr>
        <w:br/>
      </w:r>
      <w:r>
        <w:rPr>
          <w:rFonts w:eastAsia="Times New Roman"/>
          <w:color w:val="333333"/>
          <w:sz w:val="18"/>
          <w:szCs w:val="18"/>
        </w:rPr>
        <w:t>Washington State University, Pullman, Washington, United States</w:t>
      </w:r>
      <w:r>
        <w:rPr>
          <w:rFonts w:eastAsia="Times New Roman"/>
        </w:rPr>
        <w:br/>
      </w:r>
      <w:r>
        <w:rPr>
          <w:rFonts w:eastAsia="Times New Roman"/>
          <w:color w:val="333333"/>
          <w:sz w:val="18"/>
          <w:szCs w:val="18"/>
        </w:rPr>
        <w:t xml:space="preserve">Email: </w:t>
      </w:r>
      <w:hyperlink r:id="rId11" w:history="1">
        <w:r>
          <w:rPr>
            <w:rStyle w:val="Hyperlink"/>
            <w:rFonts w:eastAsia="Times New Roman"/>
            <w:sz w:val="18"/>
            <w:szCs w:val="18"/>
          </w:rPr>
          <w:t>astorfer@wsu.edu</w:t>
        </w:r>
      </w:hyperlink>
      <w:r>
        <w:rPr>
          <w:rFonts w:eastAsia="Times New Roman"/>
        </w:rPr>
        <w:t xml:space="preserve"> </w:t>
      </w:r>
      <w:r>
        <w:rPr>
          <w:rFonts w:eastAsia="Times New Roman"/>
          <w:color w:val="333333"/>
          <w:sz w:val="18"/>
          <w:szCs w:val="18"/>
        </w:rPr>
        <w:t>Tel: +1 509 335 7922</w:t>
      </w:r>
      <w:r>
        <w:rPr>
          <w:rFonts w:eastAsia="Times New Roman"/>
        </w:rPr>
        <w:br/>
      </w:r>
      <w:r>
        <w:rPr>
          <w:rFonts w:eastAsia="Times New Roman"/>
        </w:rPr>
        <w:lastRenderedPageBreak/>
        <w:br/>
      </w:r>
      <w:r>
        <w:rPr>
          <w:rFonts w:eastAsia="Times New Roman"/>
        </w:rPr>
        <w:br/>
      </w:r>
      <w:r>
        <w:rPr>
          <w:rFonts w:eastAsia="Times New Roman"/>
          <w:sz w:val="18"/>
          <w:szCs w:val="18"/>
        </w:rPr>
        <w:t xml:space="preserve">Please link to the article in online versions of your report (the URL will go live after the embargo ends): </w:t>
      </w:r>
      <w:hyperlink r:id="rId12" w:history="1">
        <w:r>
          <w:rPr>
            <w:rStyle w:val="Hyperlink"/>
            <w:rFonts w:eastAsia="Times New Roman"/>
            <w:sz w:val="18"/>
            <w:szCs w:val="18"/>
          </w:rPr>
          <w:t>http://nature.com/articles/doi:10.1038/ncomms12684</w:t>
        </w:r>
      </w:hyperlink>
    </w:p>
    <w:p w:rsidR="000B7CA3" w:rsidRDefault="000B7CA3">
      <w:pPr>
        <w:rPr>
          <w:rStyle w:val="Hyperlink"/>
          <w:rFonts w:eastAsia="Times New Roman"/>
          <w:sz w:val="18"/>
          <w:szCs w:val="18"/>
        </w:rPr>
      </w:pPr>
    </w:p>
    <w:p w:rsidR="000B7CA3" w:rsidRDefault="000B7CA3" w:rsidP="000B7CA3">
      <w:pPr>
        <w:pStyle w:val="h3"/>
        <w:shd w:val="clear" w:color="auto" w:fill="FFFFFF"/>
        <w:spacing w:before="150" w:beforeAutospacing="0" w:after="0" w:afterAutospacing="0"/>
        <w:rPr>
          <w:rFonts w:ascii="Arial" w:hAnsi="Arial" w:cs="Arial"/>
          <w:b/>
          <w:bCs/>
          <w:color w:val="707070"/>
        </w:rPr>
      </w:pPr>
      <w:r>
        <w:rPr>
          <w:rFonts w:ascii="Arial" w:hAnsi="Arial" w:cs="Arial"/>
          <w:b/>
          <w:bCs/>
          <w:color w:val="707070"/>
        </w:rPr>
        <w:t>Image 1</w:t>
      </w:r>
    </w:p>
    <w:p w:rsidR="000B7CA3" w:rsidRDefault="000B7CA3" w:rsidP="000B7CA3">
      <w:pPr>
        <w:pStyle w:val="tiny-space-below"/>
        <w:shd w:val="clear" w:color="auto" w:fill="FFFFFF"/>
        <w:spacing w:before="0" w:beforeAutospacing="0" w:after="90" w:afterAutospacing="0" w:line="315" w:lineRule="atLeast"/>
        <w:rPr>
          <w:rFonts w:ascii="Arial" w:hAnsi="Arial" w:cs="Arial"/>
          <w:color w:val="363636"/>
          <w:sz w:val="18"/>
          <w:szCs w:val="18"/>
        </w:rPr>
      </w:pPr>
      <w:r>
        <w:rPr>
          <w:rFonts w:ascii="Arial" w:hAnsi="Arial" w:cs="Arial"/>
          <w:color w:val="363636"/>
          <w:sz w:val="18"/>
          <w:szCs w:val="18"/>
        </w:rPr>
        <w:t>Tasmanian Devil. Credit: Menna Jones</w:t>
      </w:r>
    </w:p>
    <w:p w:rsidR="000B7CA3" w:rsidRDefault="000B7CA3" w:rsidP="000B7CA3">
      <w:pPr>
        <w:pStyle w:val="tiny-space-below"/>
        <w:shd w:val="clear" w:color="auto" w:fill="FFFFFF"/>
        <w:spacing w:before="0" w:beforeAutospacing="0" w:after="90" w:afterAutospacing="0" w:line="315" w:lineRule="atLeast"/>
        <w:rPr>
          <w:rFonts w:ascii="Arial" w:hAnsi="Arial" w:cs="Arial"/>
          <w:color w:val="363636"/>
          <w:sz w:val="18"/>
          <w:szCs w:val="18"/>
        </w:rPr>
      </w:pPr>
      <w:bookmarkStart w:id="0" w:name="_GoBack"/>
      <w:bookmarkEnd w:id="0"/>
    </w:p>
    <w:p w:rsidR="000B7CA3" w:rsidRDefault="000B7CA3" w:rsidP="000B7CA3">
      <w:pPr>
        <w:pStyle w:val="h3"/>
        <w:shd w:val="clear" w:color="auto" w:fill="FFFFFF"/>
        <w:spacing w:before="150" w:beforeAutospacing="0" w:after="0" w:afterAutospacing="0"/>
        <w:rPr>
          <w:rFonts w:ascii="Arial" w:hAnsi="Arial" w:cs="Arial"/>
          <w:b/>
          <w:bCs/>
          <w:color w:val="707070"/>
        </w:rPr>
      </w:pPr>
      <w:r>
        <w:rPr>
          <w:rFonts w:ascii="Arial" w:hAnsi="Arial" w:cs="Arial"/>
          <w:b/>
          <w:bCs/>
          <w:color w:val="707070"/>
        </w:rPr>
        <w:t>Recording of the Nature Communications press briefing relating to this paper</w:t>
      </w:r>
    </w:p>
    <w:p w:rsidR="000B7CA3" w:rsidRDefault="000B7CA3" w:rsidP="000B7CA3">
      <w:pPr>
        <w:pStyle w:val="tiny-space-below"/>
        <w:shd w:val="clear" w:color="auto" w:fill="FFFFFF"/>
        <w:spacing w:before="0" w:beforeAutospacing="0" w:after="90" w:afterAutospacing="0" w:line="315" w:lineRule="atLeast"/>
        <w:rPr>
          <w:rFonts w:ascii="Arial" w:hAnsi="Arial" w:cs="Arial"/>
          <w:color w:val="363636"/>
          <w:sz w:val="18"/>
          <w:szCs w:val="18"/>
        </w:rPr>
      </w:pPr>
      <w:r>
        <w:rPr>
          <w:rFonts w:ascii="Arial" w:hAnsi="Arial" w:cs="Arial"/>
          <w:color w:val="363636"/>
          <w:sz w:val="18"/>
          <w:szCs w:val="18"/>
        </w:rPr>
        <w:t>If you are having problems listening to the recording, please download the MP3 by right-clicking the "download mp3 file" link and selecting save as.</w:t>
      </w:r>
    </w:p>
    <w:p w:rsidR="000B7CA3" w:rsidRDefault="000B7CA3"/>
    <w:sectPr w:rsidR="000B7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F2"/>
    <w:rsid w:val="000B7CA3"/>
    <w:rsid w:val="002862BA"/>
    <w:rsid w:val="00FB35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A95E3-1C24-4DE1-897A-02FB6EEE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5F2"/>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5F2"/>
    <w:rPr>
      <w:color w:val="0000FF"/>
      <w:u w:val="single"/>
    </w:rPr>
  </w:style>
  <w:style w:type="character" w:styleId="Emphasis">
    <w:name w:val="Emphasis"/>
    <w:basedOn w:val="DefaultParagraphFont"/>
    <w:uiPriority w:val="20"/>
    <w:qFormat/>
    <w:rsid w:val="00FB35F2"/>
    <w:rPr>
      <w:i/>
      <w:iCs/>
    </w:rPr>
  </w:style>
  <w:style w:type="character" w:styleId="Strong">
    <w:name w:val="Strong"/>
    <w:basedOn w:val="DefaultParagraphFont"/>
    <w:uiPriority w:val="22"/>
    <w:qFormat/>
    <w:rsid w:val="00FB35F2"/>
    <w:rPr>
      <w:b/>
      <w:bCs/>
    </w:rPr>
  </w:style>
  <w:style w:type="paragraph" w:customStyle="1" w:styleId="h3">
    <w:name w:val="h3"/>
    <w:basedOn w:val="Normal"/>
    <w:rsid w:val="000B7CA3"/>
    <w:pPr>
      <w:spacing w:before="100" w:beforeAutospacing="1" w:after="100" w:afterAutospacing="1"/>
    </w:pPr>
    <w:rPr>
      <w:rFonts w:eastAsia="Times New Roman"/>
    </w:rPr>
  </w:style>
  <w:style w:type="paragraph" w:customStyle="1" w:styleId="tiny-space-below">
    <w:name w:val="tiny-space-below"/>
    <w:basedOn w:val="Normal"/>
    <w:rsid w:val="000B7CA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134891">
      <w:bodyDiv w:val="1"/>
      <w:marLeft w:val="0"/>
      <w:marRight w:val="0"/>
      <w:marTop w:val="0"/>
      <w:marBottom w:val="0"/>
      <w:divBdr>
        <w:top w:val="none" w:sz="0" w:space="0" w:color="auto"/>
        <w:left w:val="none" w:sz="0" w:space="0" w:color="auto"/>
        <w:bottom w:val="none" w:sz="0" w:space="0" w:color="auto"/>
        <w:right w:val="none" w:sz="0" w:space="0" w:color="auto"/>
      </w:divBdr>
    </w:div>
    <w:div w:id="1774856211">
      <w:bodyDiv w:val="1"/>
      <w:marLeft w:val="0"/>
      <w:marRight w:val="0"/>
      <w:marTop w:val="0"/>
      <w:marBottom w:val="0"/>
      <w:divBdr>
        <w:top w:val="none" w:sz="0" w:space="0" w:color="auto"/>
        <w:left w:val="none" w:sz="0" w:space="0" w:color="auto"/>
        <w:bottom w:val="none" w:sz="0" w:space="0" w:color="auto"/>
        <w:right w:val="none" w:sz="0" w:space="0" w:color="auto"/>
      </w:divBdr>
    </w:div>
    <w:div w:id="194572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nature.com/track/click/30195101/press.nature.com?p=eyJzIjoiQmwxLTl1T3UyU1VwM19uSFhlSkRURm9JU3FnIiwidiI6MSwicCI6IntcInVcIjozMDE5NTEwMSxcInZcIjoxLFwidXJsXCI6XCJodHRwOlxcXC9cXFwvcHJlc3MubmF0dXJlLmNvbVxcXC90ZXJtcy1hbmQtY29uZGl0aW9uc1xcXC9cIixcImlkXCI6XCJhZTNlYjQ4YjExYmU0M2Y0OTM0YmJhYzk4NWE3OGYyOFwiLFwidXJsX2lkc1wiOltcImRiOTAzNmNkMDhjYmM0ZDc5N2Q4NWNiNjI5YThlYTJmMTU1M2YzOTdcIl19In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rack.nature.com/track/click/30195101/press.nature.com?p=eyJzIjoiZ1VZZ2poYUxnc0tYcTJvcWJoNHExMFV5TXpNIiwidiI6MSwicCI6IntcInVcIjozMDE5NTEwMSxcInZcIjoxLFwidXJsXCI6XCJodHRwOlxcXC9cXFwvcHJlc3MubmF0dXJlLmNvbVxcXC8_cG9zdF90eXBlPXByZXNzX3JlbGVhc2UmcD01NjE0OSZXVC5lY19pZD1QUkVTU1wiLFwiaWRcIjpcImFlM2ViNDhiMTFiZTQzZjQ5MzRiYmFjOTg1YTc4ZjI4XCIsXCJ1cmxfaWRzXCI6W1wiZGI5MDM2Y2QwOGNiYzRkNzk3ZDg1Y2I2MjlhOGVhMmYxNTUzZjM5N1wiXX0ifQ" TargetMode="External"/><Relationship Id="rId12" Type="http://schemas.openxmlformats.org/officeDocument/2006/relationships/hyperlink" Target="http://nature.com/articles/doi:10.1038/ncomms126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ck.nature.com/track/click/30195101/press.nature.com?p=eyJzIjoiQmwxLTl1T3UyU1VwM19uSFhlSkRURm9JU3FnIiwidiI6MSwicCI6IntcInVcIjozMDE5NTEwMSxcInZcIjoxLFwidXJsXCI6XCJodHRwOlxcXC9cXFwvcHJlc3MubmF0dXJlLmNvbVxcXC90ZXJtcy1hbmQtY29uZGl0aW9uc1xcXC9cIixcImlkXCI6XCJhZTNlYjQ4YjExYmU0M2Y0OTM0YmJhYzk4NWE3OGYyOFwiLFwidXJsX2lkc1wiOltcImRiOTAzNmNkMDhjYmM0ZDc5N2Q4NWNiNjI5YThlYTJmMTU1M2YzOTdcIl19In0" TargetMode="External"/><Relationship Id="rId11" Type="http://schemas.openxmlformats.org/officeDocument/2006/relationships/hyperlink" Target="mailto:astorfer@wsu.edu" TargetMode="External"/><Relationship Id="rId5" Type="http://schemas.openxmlformats.org/officeDocument/2006/relationships/hyperlink" Target="http://track.nature.com/track/click/30195101/press.nature.com?p=eyJzIjoiNkt3YmhCa3dKMmpyY0RQN05ZOUNNa3Fvc2E4IiwidiI6MSwicCI6IntcInVcIjozMDE5NTEwMSxcInZcIjoxLFwidXJsXCI6XCJodHRwOlxcXC9cXFwvcHJlc3MubmF0dXJlLmNvbVwiLFwiaWRcIjpcImFlM2ViNDhiMTFiZTQzZjQ5MzRiYmFjOTg1YTc4ZjI4XCIsXCJ1cmxfaWRzXCI6W1wiMjBhZjg5M2Q2ZTYxYzM3MzhkMDk2MzMwZmQwM2ExNTAwNTYwZjJjYVwiXX0ifQ" TargetMode="External"/><Relationship Id="rId10" Type="http://schemas.openxmlformats.org/officeDocument/2006/relationships/hyperlink" Target="http://track.nature.com/track/click/30195101/press.nature.com?p=eyJzIjoiZ1VZZ2poYUxnc0tYcTJvcWJoNHExMFV5TXpNIiwidiI6MSwicCI6IntcInVcIjozMDE5NTEwMSxcInZcIjoxLFwidXJsXCI6XCJodHRwOlxcXC9cXFwvcHJlc3MubmF0dXJlLmNvbVxcXC8_cG9zdF90eXBlPXByZXNzX3JlbGVhc2UmcD01NjE0OSZXVC5lY19pZD1QUkVTU1wiLFwiaWRcIjpcImFlM2ViNDhiMTFiZTQzZjQ5MzRiYmFjOTg1YTc4ZjI4XCIsXCJ1cmxfaWRzXCI6W1wiZGI5MDM2Y2QwOGNiYzRkNzk3ZDg1Y2I2MjlhOGVhMmYxNTUzZjM5N1wiXX0ifQ" TargetMode="External"/><Relationship Id="rId4" Type="http://schemas.openxmlformats.org/officeDocument/2006/relationships/image" Target="media/image1.gif"/><Relationship Id="rId9" Type="http://schemas.openxmlformats.org/officeDocument/2006/relationships/hyperlink" Target="mailto:press@natu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997</Words>
  <Characters>5688</Characters>
  <Application>Microsoft Office Word</Application>
  <DocSecurity>0</DocSecurity>
  <Lines>47</Lines>
  <Paragraphs>13</Paragraphs>
  <ScaleCrop>false</ScaleCrop>
  <Company>Australian Science Media Centre</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Milton</dc:creator>
  <cp:keywords/>
  <dc:description/>
  <cp:lastModifiedBy>Joseph Milton</cp:lastModifiedBy>
  <cp:revision>2</cp:revision>
  <dcterms:created xsi:type="dcterms:W3CDTF">2016-08-29T00:59:00Z</dcterms:created>
  <dcterms:modified xsi:type="dcterms:W3CDTF">2016-08-29T01:03:00Z</dcterms:modified>
</cp:coreProperties>
</file>